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54061" w14:textId="33174467" w:rsidR="00F11F59" w:rsidRDefault="00F11F59" w:rsidP="00F11F59">
      <w:pPr>
        <w:spacing w:after="0" w:line="480" w:lineRule="auto"/>
        <w:jc w:val="center"/>
        <w:rPr>
          <w:rFonts w:ascii="Times New Roman" w:hAnsi="Times New Roman" w:cs="Times New Roman"/>
          <w:b/>
          <w:bCs/>
          <w:noProof/>
          <w:sz w:val="24"/>
          <w:szCs w:val="24"/>
          <w:lang w:bidi="en-US"/>
        </w:rPr>
      </w:pPr>
      <w:bookmarkStart w:id="0" w:name="_Hlk187910837"/>
      <w:r>
        <w:rPr>
          <w:rFonts w:ascii="Times New Roman" w:hAnsi="Times New Roman" w:cs="Times New Roman"/>
          <w:b/>
          <w:bCs/>
          <w:noProof/>
          <w:sz w:val="24"/>
          <w:szCs w:val="24"/>
          <w:lang w:bidi="en-US"/>
        </w:rPr>
        <w:t>URGENSI NAGHAM DI TPQ KEDEPATIAN SEMERAP IMPLEMENTASI QS. AL-ANFAL AYAT 2</w:t>
      </w:r>
    </w:p>
    <w:p w14:paraId="6569278B" w14:textId="77777777" w:rsidR="00833BFB" w:rsidRDefault="00833BFB" w:rsidP="00F11F59">
      <w:pPr>
        <w:spacing w:after="0" w:line="480" w:lineRule="auto"/>
        <w:jc w:val="center"/>
        <w:rPr>
          <w:rFonts w:ascii="Times New Roman" w:hAnsi="Times New Roman" w:cs="Times New Roman"/>
          <w:b/>
          <w:bCs/>
          <w:noProof/>
          <w:sz w:val="24"/>
          <w:szCs w:val="24"/>
          <w:lang w:bidi="en-US"/>
        </w:rPr>
      </w:pPr>
    </w:p>
    <w:p w14:paraId="5E409EB9" w14:textId="77777777" w:rsidR="004F0980" w:rsidRDefault="004F0980" w:rsidP="00F11F59">
      <w:pPr>
        <w:spacing w:after="0" w:line="480" w:lineRule="auto"/>
        <w:jc w:val="center"/>
        <w:rPr>
          <w:rFonts w:ascii="Times New Roman" w:hAnsi="Times New Roman" w:cs="Times New Roman"/>
          <w:b/>
          <w:bCs/>
          <w:noProof/>
          <w:sz w:val="24"/>
          <w:szCs w:val="24"/>
          <w:lang w:bidi="en-US"/>
        </w:rPr>
      </w:pPr>
    </w:p>
    <w:p w14:paraId="463669D3" w14:textId="3424088F" w:rsidR="001B0C82" w:rsidRDefault="00F11F59" w:rsidP="00F11F59">
      <w:pPr>
        <w:spacing w:after="0" w:line="480" w:lineRule="auto"/>
        <w:jc w:val="center"/>
        <w:rPr>
          <w:rFonts w:ascii="Times New Roman" w:hAnsi="Times New Roman" w:cs="Times New Roman"/>
          <w:b/>
          <w:bCs/>
          <w:noProof/>
          <w:sz w:val="24"/>
          <w:szCs w:val="24"/>
          <w:lang w:bidi="en-US"/>
        </w:rPr>
      </w:pPr>
      <w:r w:rsidRPr="00F11F59">
        <w:rPr>
          <w:rFonts w:ascii="Times New Roman" w:hAnsi="Times New Roman" w:cs="Times New Roman"/>
          <w:b/>
          <w:bCs/>
          <w:noProof/>
          <w:sz w:val="24"/>
          <w:szCs w:val="24"/>
          <w:lang w:bidi="en-US"/>
        </w:rPr>
        <w:t>SKRIPSI</w:t>
      </w:r>
    </w:p>
    <w:p w14:paraId="173964F0" w14:textId="77777777" w:rsidR="004F0980" w:rsidRPr="00F11F59" w:rsidRDefault="004F0980" w:rsidP="00F11F59">
      <w:pPr>
        <w:spacing w:after="0" w:line="480" w:lineRule="auto"/>
        <w:jc w:val="center"/>
        <w:rPr>
          <w:rFonts w:ascii="Times New Roman" w:hAnsi="Times New Roman" w:cs="Times New Roman"/>
          <w:b/>
          <w:bCs/>
          <w:noProof/>
          <w:sz w:val="24"/>
          <w:szCs w:val="24"/>
          <w:lang w:bidi="en-US"/>
        </w:rPr>
      </w:pPr>
    </w:p>
    <w:p w14:paraId="36212A49" w14:textId="155654A8" w:rsidR="001B0C82" w:rsidRPr="008D3EE0" w:rsidRDefault="00F11F59" w:rsidP="00F11F59">
      <w:pPr>
        <w:spacing w:after="0" w:line="480" w:lineRule="auto"/>
        <w:jc w:val="center"/>
        <w:rPr>
          <w:rFonts w:ascii="Times New Roman" w:hAnsi="Times New Roman" w:cs="Times New Roman"/>
          <w:noProof/>
          <w:sz w:val="24"/>
          <w:szCs w:val="24"/>
          <w:lang w:bidi="en-US"/>
        </w:rPr>
      </w:pPr>
      <w:r>
        <w:rPr>
          <w:rFonts w:ascii="Times New Roman" w:hAnsi="Times New Roman" w:cs="Times New Roman"/>
          <w:noProof/>
          <w:sz w:val="24"/>
          <w:szCs w:val="24"/>
          <w:lang w:val="id-ID" w:eastAsia="id-ID"/>
        </w:rPr>
        <w:drawing>
          <wp:inline distT="0" distB="0" distL="0" distR="0" wp14:anchorId="34D4A12C" wp14:editId="6305D0B5">
            <wp:extent cx="1980000" cy="2138930"/>
            <wp:effectExtent l="0" t="0" r="0" b="0"/>
            <wp:docPr id="1662597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2138930"/>
                    </a:xfrm>
                    <a:prstGeom prst="rect">
                      <a:avLst/>
                    </a:prstGeom>
                    <a:noFill/>
                  </pic:spPr>
                </pic:pic>
              </a:graphicData>
            </a:graphic>
          </wp:inline>
        </w:drawing>
      </w:r>
    </w:p>
    <w:p w14:paraId="199E410C" w14:textId="77777777" w:rsidR="00F11F59" w:rsidRDefault="00F11F59" w:rsidP="00F11F59">
      <w:pPr>
        <w:spacing w:after="0" w:line="480" w:lineRule="auto"/>
        <w:rPr>
          <w:rFonts w:ascii="Times New Roman" w:eastAsia="Times New Roman" w:hAnsi="Times New Roman" w:cs="Times New Roman"/>
          <w:b/>
          <w:bCs/>
          <w:noProof/>
          <w:sz w:val="24"/>
          <w:szCs w:val="24"/>
          <w:lang w:bidi="en-US"/>
        </w:rPr>
      </w:pPr>
    </w:p>
    <w:p w14:paraId="01D9B8B6" w14:textId="77777777" w:rsidR="004F0980" w:rsidRDefault="004F0980" w:rsidP="00F11F59">
      <w:pPr>
        <w:spacing w:after="0" w:line="480" w:lineRule="auto"/>
        <w:rPr>
          <w:rFonts w:ascii="Times New Roman" w:eastAsia="Times New Roman" w:hAnsi="Times New Roman" w:cs="Times New Roman"/>
          <w:b/>
          <w:bCs/>
          <w:noProof/>
          <w:sz w:val="24"/>
          <w:szCs w:val="24"/>
          <w:lang w:bidi="en-US"/>
        </w:rPr>
      </w:pPr>
    </w:p>
    <w:p w14:paraId="214AE969" w14:textId="3EA34BC3" w:rsidR="001B0C82" w:rsidRPr="00F11F59" w:rsidRDefault="001B0C82" w:rsidP="00F11F59">
      <w:pPr>
        <w:spacing w:after="0" w:line="480" w:lineRule="auto"/>
        <w:jc w:val="center"/>
        <w:rPr>
          <w:rFonts w:ascii="Times New Roman" w:hAnsi="Times New Roman" w:cs="Times New Roman"/>
          <w:b/>
          <w:bCs/>
          <w:noProof/>
          <w:sz w:val="24"/>
          <w:szCs w:val="24"/>
          <w:lang w:bidi="en-US"/>
        </w:rPr>
      </w:pPr>
      <w:r w:rsidRPr="008D3EE0">
        <w:rPr>
          <w:rFonts w:ascii="Times New Roman" w:eastAsia="Times New Roman" w:hAnsi="Times New Roman" w:cs="Times New Roman"/>
          <w:b/>
          <w:bCs/>
          <w:noProof/>
          <w:sz w:val="24"/>
          <w:szCs w:val="24"/>
          <w:lang w:bidi="en-US"/>
        </w:rPr>
        <w:t>OLEH :</w:t>
      </w:r>
    </w:p>
    <w:p w14:paraId="540F6118" w14:textId="374741BF" w:rsidR="001B0C82" w:rsidRDefault="001B0C82" w:rsidP="00F11F59">
      <w:pPr>
        <w:spacing w:after="0" w:line="360" w:lineRule="auto"/>
        <w:ind w:right="5"/>
        <w:jc w:val="center"/>
        <w:rPr>
          <w:rFonts w:ascii="Times New Roman" w:eastAsia="Times New Roman" w:hAnsi="Times New Roman" w:cs="Times New Roman"/>
          <w:b/>
          <w:bCs/>
          <w:noProof/>
          <w:sz w:val="24"/>
          <w:szCs w:val="24"/>
          <w:lang w:bidi="en-US"/>
        </w:rPr>
      </w:pPr>
      <w:r>
        <w:rPr>
          <w:rFonts w:ascii="Times New Roman" w:eastAsia="Times New Roman" w:hAnsi="Times New Roman" w:cs="Times New Roman"/>
          <w:b/>
          <w:bCs/>
          <w:noProof/>
          <w:sz w:val="24"/>
          <w:szCs w:val="24"/>
          <w:lang w:bidi="en-US"/>
        </w:rPr>
        <w:t>PREZA ONGRI</w:t>
      </w:r>
    </w:p>
    <w:p w14:paraId="508D38F7" w14:textId="77777777" w:rsidR="00F11F59" w:rsidRPr="00F11F59" w:rsidRDefault="001B0C82" w:rsidP="00F11F59">
      <w:pPr>
        <w:spacing w:after="0" w:line="360" w:lineRule="auto"/>
        <w:ind w:right="5"/>
        <w:jc w:val="center"/>
        <w:rPr>
          <w:rFonts w:ascii="Times New Roman" w:eastAsia="Times New Roman" w:hAnsi="Times New Roman" w:cs="Times New Roman"/>
          <w:b/>
          <w:bCs/>
          <w:noProof/>
          <w:sz w:val="24"/>
          <w:szCs w:val="24"/>
          <w:lang w:bidi="en-US"/>
        </w:rPr>
      </w:pPr>
      <w:r w:rsidRPr="008D3EE0">
        <w:rPr>
          <w:rFonts w:ascii="Times New Roman" w:eastAsia="Times New Roman" w:hAnsi="Times New Roman" w:cs="Times New Roman"/>
          <w:b/>
          <w:bCs/>
          <w:noProof/>
          <w:sz w:val="24"/>
          <w:szCs w:val="24"/>
          <w:lang w:bidi="en-US"/>
        </w:rPr>
        <w:t xml:space="preserve">NIM. </w:t>
      </w:r>
      <w:r w:rsidR="00F11F59" w:rsidRPr="00F11F59">
        <w:rPr>
          <w:rFonts w:ascii="Times New Roman" w:eastAsia="Times New Roman" w:hAnsi="Times New Roman" w:cs="Times New Roman"/>
          <w:b/>
          <w:bCs/>
          <w:noProof/>
          <w:sz w:val="24"/>
          <w:szCs w:val="24"/>
          <w:lang w:bidi="en-US"/>
        </w:rPr>
        <w:t>2110301003</w:t>
      </w:r>
    </w:p>
    <w:p w14:paraId="5527B480" w14:textId="77777777" w:rsidR="00833BFB" w:rsidRDefault="00833BFB" w:rsidP="00F11F59">
      <w:pPr>
        <w:spacing w:after="0" w:line="480" w:lineRule="auto"/>
        <w:ind w:right="5"/>
        <w:rPr>
          <w:rFonts w:ascii="Times New Roman" w:eastAsia="Times New Roman" w:hAnsi="Times New Roman" w:cs="Times New Roman"/>
          <w:noProof/>
          <w:sz w:val="24"/>
          <w:szCs w:val="24"/>
          <w:lang w:bidi="en-US"/>
        </w:rPr>
      </w:pPr>
    </w:p>
    <w:p w14:paraId="625186A9" w14:textId="77777777" w:rsidR="004F0980" w:rsidRPr="008D3EE0" w:rsidRDefault="004F0980" w:rsidP="004F0980">
      <w:pPr>
        <w:spacing w:after="0" w:line="480" w:lineRule="auto"/>
        <w:ind w:right="5"/>
        <w:rPr>
          <w:rFonts w:ascii="Times New Roman" w:eastAsia="Times New Roman" w:hAnsi="Times New Roman" w:cs="Times New Roman"/>
          <w:noProof/>
          <w:sz w:val="24"/>
          <w:szCs w:val="24"/>
          <w:lang w:bidi="en-US"/>
        </w:rPr>
      </w:pPr>
    </w:p>
    <w:p w14:paraId="11B87907" w14:textId="77777777" w:rsidR="001B0C82" w:rsidRPr="008D3EE0" w:rsidRDefault="001B0C82" w:rsidP="00F11F59">
      <w:pPr>
        <w:spacing w:after="0" w:line="480" w:lineRule="auto"/>
        <w:ind w:right="8"/>
        <w:jc w:val="center"/>
        <w:rPr>
          <w:rFonts w:ascii="Times New Roman" w:eastAsia="Times New Roman" w:hAnsi="Times New Roman" w:cs="Times New Roman"/>
          <w:b/>
          <w:noProof/>
          <w:sz w:val="24"/>
          <w:szCs w:val="24"/>
          <w:lang w:bidi="en-US"/>
        </w:rPr>
      </w:pPr>
      <w:r w:rsidRPr="008D3EE0">
        <w:rPr>
          <w:rFonts w:ascii="Times New Roman" w:eastAsia="Times New Roman" w:hAnsi="Times New Roman" w:cs="Times New Roman"/>
          <w:b/>
          <w:noProof/>
          <w:sz w:val="24"/>
          <w:szCs w:val="24"/>
          <w:lang w:bidi="en-US"/>
        </w:rPr>
        <w:t>JURUSAN ILMU AL-QURAN DAN TAFSIR</w:t>
      </w:r>
    </w:p>
    <w:p w14:paraId="6D07B41E" w14:textId="77777777" w:rsidR="001B0C82" w:rsidRPr="008D3EE0" w:rsidRDefault="001B0C82" w:rsidP="00F11F59">
      <w:pPr>
        <w:spacing w:after="0" w:line="480" w:lineRule="auto"/>
        <w:ind w:right="8"/>
        <w:jc w:val="center"/>
        <w:rPr>
          <w:rFonts w:ascii="Times New Roman" w:hAnsi="Times New Roman" w:cs="Times New Roman"/>
          <w:noProof/>
          <w:sz w:val="24"/>
          <w:szCs w:val="24"/>
          <w:lang w:bidi="en-US"/>
        </w:rPr>
      </w:pPr>
      <w:r w:rsidRPr="008D3EE0">
        <w:rPr>
          <w:rFonts w:ascii="Times New Roman" w:eastAsia="Times New Roman" w:hAnsi="Times New Roman" w:cs="Times New Roman"/>
          <w:b/>
          <w:noProof/>
          <w:sz w:val="24"/>
          <w:szCs w:val="24"/>
          <w:lang w:bidi="en-US"/>
        </w:rPr>
        <w:t>FAKULTAS USHULUDDIN ADAB DAN DAKWAH</w:t>
      </w:r>
    </w:p>
    <w:p w14:paraId="5B95D40A" w14:textId="77777777" w:rsidR="001B0C82" w:rsidRPr="008D3EE0" w:rsidRDefault="001B0C82" w:rsidP="00F11F59">
      <w:pPr>
        <w:spacing w:after="0" w:line="480" w:lineRule="auto"/>
        <w:ind w:right="8"/>
        <w:jc w:val="center"/>
        <w:rPr>
          <w:rFonts w:ascii="Times New Roman" w:hAnsi="Times New Roman" w:cs="Times New Roman"/>
          <w:b/>
          <w:bCs/>
          <w:noProof/>
          <w:sz w:val="24"/>
          <w:szCs w:val="24"/>
        </w:rPr>
      </w:pPr>
      <w:r w:rsidRPr="008D3EE0">
        <w:rPr>
          <w:rFonts w:ascii="Times New Roman" w:hAnsi="Times New Roman" w:cs="Times New Roman"/>
          <w:b/>
          <w:bCs/>
          <w:noProof/>
          <w:sz w:val="24"/>
          <w:szCs w:val="24"/>
        </w:rPr>
        <w:t>INSTITUT AGAMA ISLAM NEGERI KERINCI</w:t>
      </w:r>
    </w:p>
    <w:p w14:paraId="222C7119" w14:textId="35725D18" w:rsidR="00833BFB" w:rsidRDefault="001B0C82" w:rsidP="00833BFB">
      <w:pPr>
        <w:spacing w:after="0" w:line="480" w:lineRule="auto"/>
        <w:ind w:right="8"/>
        <w:jc w:val="center"/>
        <w:rPr>
          <w:rFonts w:ascii="Times New Roman" w:hAnsi="Times New Roman" w:cs="Times New Roman"/>
          <w:b/>
          <w:bCs/>
          <w:noProof/>
          <w:sz w:val="24"/>
          <w:szCs w:val="24"/>
          <w:lang w:bidi="en-US"/>
        </w:rPr>
        <w:sectPr w:rsidR="00833BFB" w:rsidSect="0011363B">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08" w:footer="708" w:gutter="0"/>
          <w:pgNumType w:fmt="lowerRoman" w:start="1"/>
          <w:cols w:space="708"/>
          <w:titlePg/>
          <w:docGrid w:linePitch="360"/>
        </w:sectPr>
      </w:pPr>
      <w:r w:rsidRPr="008D3EE0">
        <w:rPr>
          <w:rFonts w:ascii="Times New Roman" w:hAnsi="Times New Roman" w:cs="Times New Roman"/>
          <w:b/>
          <w:bCs/>
          <w:noProof/>
          <w:sz w:val="24"/>
          <w:szCs w:val="24"/>
          <w:lang w:bidi="en-US"/>
        </w:rPr>
        <w:t xml:space="preserve">2025 M/ 1446 </w:t>
      </w:r>
      <w:r w:rsidR="00833BFB">
        <w:rPr>
          <w:rFonts w:ascii="Times New Roman" w:hAnsi="Times New Roman" w:cs="Times New Roman"/>
          <w:b/>
          <w:bCs/>
          <w:noProof/>
          <w:sz w:val="24"/>
          <w:szCs w:val="24"/>
          <w:lang w:bidi="en-US"/>
        </w:rPr>
        <w:t xml:space="preserve"> H</w:t>
      </w:r>
    </w:p>
    <w:p w14:paraId="21925BCF" w14:textId="1993288F" w:rsidR="001B0C82" w:rsidRPr="001B0C82" w:rsidRDefault="00992A94" w:rsidP="00833BFB">
      <w:pPr>
        <w:spacing w:line="480" w:lineRule="auto"/>
        <w:jc w:val="center"/>
        <w:rPr>
          <w:rFonts w:ascii="Times New Roman" w:hAnsi="Times New Roman" w:cs="Times New Roman"/>
          <w:noProof/>
          <w:sz w:val="24"/>
          <w:szCs w:val="24"/>
          <w:lang w:bidi="en-US"/>
        </w:rPr>
      </w:pPr>
      <w:r>
        <w:rPr>
          <w:rFonts w:ascii="Times New Roman" w:hAnsi="Times New Roman" w:cs="Times New Roman"/>
          <w:b/>
          <w:bCs/>
          <w:sz w:val="24"/>
          <w:szCs w:val="24"/>
          <w:lang w:val="en-US"/>
        </w:rPr>
        <w:lastRenderedPageBreak/>
        <w:t xml:space="preserve">URGENSI </w:t>
      </w:r>
      <w:r w:rsidR="001B0C82" w:rsidRPr="001B0C82">
        <w:rPr>
          <w:rFonts w:ascii="Times New Roman" w:hAnsi="Times New Roman" w:cs="Times New Roman"/>
          <w:b/>
          <w:bCs/>
          <w:sz w:val="24"/>
          <w:szCs w:val="24"/>
          <w:lang w:val="en-US"/>
        </w:rPr>
        <w:t>NAGHAM DI TPQ KEDEPATIAN SEMERAP IMPLEMENTASI QS. AL-ANFAL AYAT 2</w:t>
      </w:r>
    </w:p>
    <w:p w14:paraId="1B129D2A" w14:textId="77777777" w:rsidR="00833BFB" w:rsidRPr="008D3EE0" w:rsidRDefault="00833BFB" w:rsidP="00833BFB">
      <w:pPr>
        <w:spacing w:line="480" w:lineRule="auto"/>
        <w:rPr>
          <w:rFonts w:ascii="Times New Roman" w:hAnsi="Times New Roman" w:cs="Times New Roman"/>
          <w:b/>
          <w:bCs/>
          <w:noProof/>
          <w:sz w:val="24"/>
          <w:szCs w:val="24"/>
        </w:rPr>
      </w:pPr>
      <w:bookmarkStart w:id="1" w:name="_GoBack"/>
      <w:bookmarkEnd w:id="1"/>
    </w:p>
    <w:p w14:paraId="6596D622" w14:textId="77777777" w:rsidR="001B0C82" w:rsidRPr="008D3EE0" w:rsidRDefault="001B0C82" w:rsidP="001B0C82">
      <w:pPr>
        <w:spacing w:line="480" w:lineRule="auto"/>
        <w:jc w:val="center"/>
        <w:rPr>
          <w:rFonts w:ascii="Times New Roman" w:hAnsi="Times New Roman" w:cs="Times New Roman"/>
          <w:noProof/>
          <w:sz w:val="24"/>
          <w:szCs w:val="24"/>
          <w:lang w:bidi="en-US"/>
        </w:rPr>
      </w:pPr>
    </w:p>
    <w:p w14:paraId="6489729E" w14:textId="77777777" w:rsidR="001B0C82" w:rsidRPr="008D3EE0" w:rsidRDefault="001B0C82" w:rsidP="001B0C82">
      <w:pPr>
        <w:spacing w:line="480" w:lineRule="auto"/>
        <w:jc w:val="center"/>
        <w:rPr>
          <w:rFonts w:ascii="Times New Roman" w:hAnsi="Times New Roman" w:cs="Times New Roman"/>
          <w:noProof/>
          <w:sz w:val="24"/>
          <w:szCs w:val="24"/>
        </w:rPr>
      </w:pPr>
      <w:r w:rsidRPr="008D3EE0">
        <w:rPr>
          <w:rFonts w:ascii="Times New Roman" w:hAnsi="Times New Roman" w:cs="Times New Roman"/>
          <w:noProof/>
          <w:sz w:val="24"/>
          <w:szCs w:val="24"/>
        </w:rPr>
        <w:t>Diajukan Untuk Memenuhi Salah Satu Syarat guna Memperoleh Gelar Sarjana Agama (S. Ag)</w:t>
      </w:r>
    </w:p>
    <w:p w14:paraId="07FEFC8E" w14:textId="77777777" w:rsidR="001B0C82" w:rsidRDefault="001B0C82" w:rsidP="001B0C82">
      <w:pPr>
        <w:spacing w:line="480" w:lineRule="auto"/>
        <w:jc w:val="center"/>
        <w:rPr>
          <w:rFonts w:ascii="Times New Roman" w:hAnsi="Times New Roman" w:cs="Times New Roman"/>
          <w:noProof/>
          <w:sz w:val="24"/>
          <w:szCs w:val="24"/>
        </w:rPr>
      </w:pPr>
    </w:p>
    <w:p w14:paraId="25BA0DC2" w14:textId="77777777" w:rsidR="00833BFB" w:rsidRPr="008D3EE0" w:rsidRDefault="00833BFB" w:rsidP="001B0C82">
      <w:pPr>
        <w:spacing w:line="480" w:lineRule="auto"/>
        <w:jc w:val="center"/>
        <w:rPr>
          <w:rFonts w:ascii="Times New Roman" w:hAnsi="Times New Roman" w:cs="Times New Roman"/>
          <w:noProof/>
          <w:sz w:val="24"/>
          <w:szCs w:val="24"/>
        </w:rPr>
      </w:pPr>
    </w:p>
    <w:p w14:paraId="5C2B8F4D" w14:textId="77777777" w:rsidR="001B0C82" w:rsidRDefault="001B0C82" w:rsidP="001B0C82">
      <w:pPr>
        <w:spacing w:line="480" w:lineRule="auto"/>
        <w:jc w:val="center"/>
        <w:rPr>
          <w:rFonts w:ascii="Times New Roman" w:eastAsia="Times New Roman" w:hAnsi="Times New Roman" w:cs="Times New Roman"/>
          <w:noProof/>
          <w:sz w:val="24"/>
          <w:szCs w:val="24"/>
          <w:lang w:bidi="en-US"/>
        </w:rPr>
      </w:pPr>
      <w:r w:rsidRPr="008D3EE0">
        <w:rPr>
          <w:rFonts w:ascii="Times New Roman" w:eastAsia="Times New Roman" w:hAnsi="Times New Roman" w:cs="Times New Roman"/>
          <w:noProof/>
          <w:sz w:val="24"/>
          <w:szCs w:val="24"/>
          <w:lang w:bidi="en-US"/>
        </w:rPr>
        <w:t>Oleh :</w:t>
      </w:r>
    </w:p>
    <w:p w14:paraId="72F721DA" w14:textId="77777777" w:rsidR="00833BFB" w:rsidRDefault="00833BFB" w:rsidP="001B0C82">
      <w:pPr>
        <w:spacing w:line="480" w:lineRule="auto"/>
        <w:jc w:val="center"/>
        <w:rPr>
          <w:rFonts w:ascii="Times New Roman" w:eastAsia="Times New Roman" w:hAnsi="Times New Roman" w:cs="Times New Roman"/>
          <w:noProof/>
          <w:sz w:val="24"/>
          <w:szCs w:val="24"/>
          <w:lang w:bidi="en-US"/>
        </w:rPr>
      </w:pPr>
    </w:p>
    <w:p w14:paraId="141FD4FC" w14:textId="77777777" w:rsidR="00833BFB" w:rsidRPr="008D3EE0" w:rsidRDefault="00833BFB" w:rsidP="001B0C82">
      <w:pPr>
        <w:spacing w:line="480" w:lineRule="auto"/>
        <w:jc w:val="center"/>
        <w:rPr>
          <w:rFonts w:ascii="Times New Roman" w:hAnsi="Times New Roman" w:cs="Times New Roman"/>
          <w:noProof/>
          <w:sz w:val="24"/>
          <w:szCs w:val="24"/>
        </w:rPr>
      </w:pPr>
    </w:p>
    <w:p w14:paraId="0E257443" w14:textId="3B2EFBD7" w:rsidR="001B0C82" w:rsidRPr="008D3EE0" w:rsidRDefault="001B0C82" w:rsidP="001B0C82">
      <w:pPr>
        <w:spacing w:after="157" w:line="480" w:lineRule="auto"/>
        <w:ind w:right="5"/>
        <w:jc w:val="center"/>
        <w:rPr>
          <w:rFonts w:ascii="Times New Roman" w:eastAsia="Times New Roman" w:hAnsi="Times New Roman" w:cs="Times New Roman"/>
          <w:b/>
          <w:bCs/>
          <w:noProof/>
          <w:sz w:val="24"/>
          <w:szCs w:val="24"/>
          <w:u w:val="single"/>
          <w:lang w:bidi="en-US"/>
        </w:rPr>
      </w:pPr>
      <w:r>
        <w:rPr>
          <w:rFonts w:ascii="Times New Roman" w:eastAsia="Times New Roman" w:hAnsi="Times New Roman" w:cs="Times New Roman"/>
          <w:b/>
          <w:bCs/>
          <w:noProof/>
          <w:sz w:val="24"/>
          <w:szCs w:val="24"/>
          <w:u w:val="single"/>
          <w:lang w:bidi="en-US"/>
        </w:rPr>
        <w:t>PREZA ONGRI</w:t>
      </w:r>
    </w:p>
    <w:p w14:paraId="0EDA725D" w14:textId="243A7541" w:rsidR="00833BFB" w:rsidRDefault="001B0C82" w:rsidP="00833BFB">
      <w:pPr>
        <w:spacing w:after="157" w:line="480" w:lineRule="auto"/>
        <w:ind w:right="5"/>
        <w:jc w:val="center"/>
        <w:rPr>
          <w:rFonts w:ascii="Times New Roman" w:eastAsia="Times New Roman" w:hAnsi="Times New Roman" w:cs="Times New Roman"/>
          <w:b/>
          <w:bCs/>
          <w:noProof/>
          <w:sz w:val="24"/>
          <w:szCs w:val="24"/>
          <w:lang w:bidi="en-US"/>
        </w:rPr>
      </w:pPr>
      <w:r w:rsidRPr="008D3EE0">
        <w:rPr>
          <w:rFonts w:ascii="Times New Roman" w:eastAsia="Times New Roman" w:hAnsi="Times New Roman" w:cs="Times New Roman"/>
          <w:b/>
          <w:bCs/>
          <w:noProof/>
          <w:sz w:val="24"/>
          <w:szCs w:val="24"/>
          <w:lang w:bidi="en-US"/>
        </w:rPr>
        <w:t>NIM. 211030100</w:t>
      </w:r>
      <w:r>
        <w:rPr>
          <w:rFonts w:ascii="Times New Roman" w:eastAsia="Times New Roman" w:hAnsi="Times New Roman" w:cs="Times New Roman"/>
          <w:b/>
          <w:bCs/>
          <w:noProof/>
          <w:sz w:val="24"/>
          <w:szCs w:val="24"/>
          <w:lang w:bidi="en-US"/>
        </w:rPr>
        <w:t>3</w:t>
      </w:r>
    </w:p>
    <w:p w14:paraId="32920E06" w14:textId="77777777" w:rsidR="00833BFB" w:rsidRDefault="00833BFB" w:rsidP="001B0C82">
      <w:pPr>
        <w:spacing w:after="157" w:line="480" w:lineRule="auto"/>
        <w:ind w:right="5"/>
        <w:jc w:val="center"/>
        <w:rPr>
          <w:rFonts w:ascii="Times New Roman" w:eastAsia="Times New Roman" w:hAnsi="Times New Roman" w:cs="Times New Roman"/>
          <w:b/>
          <w:bCs/>
          <w:noProof/>
          <w:sz w:val="24"/>
          <w:szCs w:val="24"/>
          <w:lang w:bidi="en-US"/>
        </w:rPr>
      </w:pPr>
    </w:p>
    <w:p w14:paraId="30F1612F" w14:textId="77777777" w:rsidR="00833BFB" w:rsidRPr="008D3EE0" w:rsidRDefault="00833BFB" w:rsidP="001B0C82">
      <w:pPr>
        <w:spacing w:after="157" w:line="480" w:lineRule="auto"/>
        <w:ind w:right="5"/>
        <w:jc w:val="center"/>
        <w:rPr>
          <w:rFonts w:ascii="Times New Roman" w:eastAsia="Times New Roman" w:hAnsi="Times New Roman" w:cs="Times New Roman"/>
          <w:b/>
          <w:bCs/>
          <w:noProof/>
          <w:sz w:val="24"/>
          <w:szCs w:val="24"/>
          <w:lang w:bidi="en-US"/>
        </w:rPr>
      </w:pPr>
    </w:p>
    <w:p w14:paraId="26518D5A" w14:textId="77777777" w:rsidR="001B0C82" w:rsidRPr="008D3EE0" w:rsidRDefault="001B0C82" w:rsidP="001B0C82">
      <w:pPr>
        <w:spacing w:after="157" w:line="480" w:lineRule="auto"/>
        <w:ind w:right="8"/>
        <w:jc w:val="center"/>
        <w:rPr>
          <w:rFonts w:ascii="Times New Roman" w:eastAsia="Times New Roman" w:hAnsi="Times New Roman" w:cs="Times New Roman"/>
          <w:b/>
          <w:noProof/>
          <w:sz w:val="24"/>
          <w:szCs w:val="24"/>
          <w:lang w:bidi="en-US"/>
        </w:rPr>
      </w:pPr>
      <w:r w:rsidRPr="008D3EE0">
        <w:rPr>
          <w:rFonts w:ascii="Times New Roman" w:eastAsia="Times New Roman" w:hAnsi="Times New Roman" w:cs="Times New Roman"/>
          <w:b/>
          <w:noProof/>
          <w:sz w:val="24"/>
          <w:szCs w:val="24"/>
          <w:lang w:bidi="en-US"/>
        </w:rPr>
        <w:t>JURUSAN ILMU AL-QURAN DAN TAFSIR</w:t>
      </w:r>
    </w:p>
    <w:p w14:paraId="21A87E87" w14:textId="77777777" w:rsidR="001B0C82" w:rsidRPr="008D3EE0" w:rsidRDefault="001B0C82" w:rsidP="001B0C82">
      <w:pPr>
        <w:spacing w:after="157" w:line="480" w:lineRule="auto"/>
        <w:ind w:right="8"/>
        <w:jc w:val="center"/>
        <w:rPr>
          <w:rFonts w:ascii="Times New Roman" w:hAnsi="Times New Roman" w:cs="Times New Roman"/>
          <w:noProof/>
          <w:sz w:val="24"/>
          <w:szCs w:val="24"/>
          <w:lang w:bidi="en-US"/>
        </w:rPr>
      </w:pPr>
      <w:r w:rsidRPr="008D3EE0">
        <w:rPr>
          <w:rFonts w:ascii="Times New Roman" w:eastAsia="Times New Roman" w:hAnsi="Times New Roman" w:cs="Times New Roman"/>
          <w:b/>
          <w:noProof/>
          <w:sz w:val="24"/>
          <w:szCs w:val="24"/>
          <w:lang w:bidi="en-US"/>
        </w:rPr>
        <w:t>FAKULTAS USHULUDDIN ADAB DAN DAKWAH</w:t>
      </w:r>
    </w:p>
    <w:p w14:paraId="580AC9CC" w14:textId="77777777" w:rsidR="001B0C82" w:rsidRPr="008D3EE0" w:rsidRDefault="001B0C82" w:rsidP="001B0C82">
      <w:pPr>
        <w:spacing w:after="157" w:line="480" w:lineRule="auto"/>
        <w:ind w:right="8"/>
        <w:jc w:val="center"/>
        <w:rPr>
          <w:rFonts w:ascii="Times New Roman" w:hAnsi="Times New Roman" w:cs="Times New Roman"/>
          <w:b/>
          <w:bCs/>
          <w:noProof/>
          <w:sz w:val="24"/>
          <w:szCs w:val="24"/>
        </w:rPr>
      </w:pPr>
      <w:r w:rsidRPr="008D3EE0">
        <w:rPr>
          <w:rFonts w:ascii="Times New Roman" w:hAnsi="Times New Roman" w:cs="Times New Roman"/>
          <w:b/>
          <w:bCs/>
          <w:noProof/>
          <w:sz w:val="24"/>
          <w:szCs w:val="24"/>
        </w:rPr>
        <w:t>INSTITUT AGAMA ISLAM NEGERI KERINCI</w:t>
      </w:r>
    </w:p>
    <w:p w14:paraId="417CEC95" w14:textId="468DE42E" w:rsidR="009F0053" w:rsidRDefault="001B0C82" w:rsidP="00F11F59">
      <w:pPr>
        <w:spacing w:after="157" w:line="480" w:lineRule="auto"/>
        <w:ind w:left="567" w:right="8" w:hanging="10"/>
        <w:jc w:val="center"/>
        <w:rPr>
          <w:rFonts w:ascii="Times New Roman" w:hAnsi="Times New Roman" w:cs="Times New Roman"/>
          <w:b/>
          <w:bCs/>
          <w:noProof/>
          <w:sz w:val="24"/>
          <w:szCs w:val="24"/>
          <w:lang w:bidi="en-US"/>
        </w:rPr>
        <w:sectPr w:rsidR="009F0053" w:rsidSect="0086356B">
          <w:headerReference w:type="even" r:id="rId16"/>
          <w:headerReference w:type="default" r:id="rId17"/>
          <w:headerReference w:type="first" r:id="rId18"/>
          <w:footerReference w:type="first" r:id="rId19"/>
          <w:pgSz w:w="11906" w:h="16838"/>
          <w:pgMar w:top="2268" w:right="1701" w:bottom="1701" w:left="2268" w:header="708" w:footer="708" w:gutter="0"/>
          <w:pgNumType w:fmt="lowerRoman" w:start="1"/>
          <w:cols w:space="708"/>
          <w:titlePg/>
          <w:docGrid w:linePitch="360"/>
        </w:sectPr>
      </w:pPr>
      <w:r w:rsidRPr="008D3EE0">
        <w:rPr>
          <w:rFonts w:ascii="Times New Roman" w:hAnsi="Times New Roman" w:cs="Times New Roman"/>
          <w:b/>
          <w:bCs/>
          <w:noProof/>
          <w:sz w:val="24"/>
          <w:szCs w:val="24"/>
          <w:lang w:bidi="en-US"/>
        </w:rPr>
        <w:t>2025 M/ 144</w:t>
      </w:r>
      <w:r w:rsidR="009F0053">
        <w:rPr>
          <w:rFonts w:ascii="Times New Roman" w:hAnsi="Times New Roman" w:cs="Times New Roman"/>
          <w:b/>
          <w:bCs/>
          <w:noProof/>
          <w:sz w:val="24"/>
          <w:szCs w:val="24"/>
          <w:lang w:bidi="en-US"/>
        </w:rPr>
        <w:t>6 H</w:t>
      </w:r>
    </w:p>
    <w:bookmarkEnd w:id="0"/>
    <w:p w14:paraId="400589DA" w14:textId="1FE2E0F8" w:rsidR="00034A80" w:rsidRDefault="00034A80" w:rsidP="00034A80">
      <w:pPr>
        <w:spacing w:line="240" w:lineRule="auto"/>
        <w:rPr>
          <w:rFonts w:ascii="Times New Roman" w:hAnsi="Times New Roman" w:cs="Times New Roman"/>
          <w:b/>
          <w:bCs/>
          <w:sz w:val="24"/>
          <w:szCs w:val="24"/>
        </w:rPr>
        <w:sectPr w:rsidR="00034A80" w:rsidSect="00B921F8">
          <w:pgSz w:w="11906" w:h="16838"/>
          <w:pgMar w:top="2268" w:right="1701" w:bottom="1701" w:left="2268" w:header="708" w:footer="708" w:gutter="0"/>
          <w:pgNumType w:fmt="lowerRoman" w:start="2"/>
          <w:cols w:space="708"/>
          <w:titlePg/>
          <w:docGrid w:linePitch="360"/>
        </w:sectPr>
      </w:pPr>
      <w:r>
        <w:rPr>
          <w:rFonts w:ascii="Times New Roman" w:hAnsi="Times New Roman" w:cs="Times New Roman"/>
          <w:b/>
          <w:bCs/>
          <w:noProof/>
          <w:sz w:val="24"/>
          <w:szCs w:val="24"/>
          <w:lang w:val="id-ID" w:eastAsia="id-ID"/>
        </w:rPr>
        <w:lastRenderedPageBreak/>
        <w:drawing>
          <wp:inline distT="0" distB="0" distL="0" distR="0" wp14:anchorId="5DDD3E51" wp14:editId="6D76578B">
            <wp:extent cx="5252484" cy="7867650"/>
            <wp:effectExtent l="0" t="0" r="5715" b="0"/>
            <wp:docPr id="1860861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61476" name="Picture 1860861476"/>
                    <pic:cNvPicPr/>
                  </pic:nvPicPr>
                  <pic:blipFill>
                    <a:blip r:embed="rId20">
                      <a:extLst>
                        <a:ext uri="{28A0092B-C50C-407E-A947-70E740481C1C}">
                          <a14:useLocalDpi xmlns:a14="http://schemas.microsoft.com/office/drawing/2010/main" val="0"/>
                        </a:ext>
                      </a:extLst>
                    </a:blip>
                    <a:stretch>
                      <a:fillRect/>
                    </a:stretch>
                  </pic:blipFill>
                  <pic:spPr>
                    <a:xfrm>
                      <a:off x="0" y="0"/>
                      <a:ext cx="5261820" cy="7881634"/>
                    </a:xfrm>
                    <a:prstGeom prst="rect">
                      <a:avLst/>
                    </a:prstGeom>
                  </pic:spPr>
                </pic:pic>
              </a:graphicData>
            </a:graphic>
          </wp:inline>
        </w:drawing>
      </w:r>
    </w:p>
    <w:p w14:paraId="660FBA46" w14:textId="713A6A4D" w:rsidR="00D4500C" w:rsidRDefault="00D4500C" w:rsidP="00B921F8">
      <w:pPr>
        <w:keepNext/>
        <w:keepLines/>
        <w:spacing w:before="360" w:after="80" w:line="360" w:lineRule="auto"/>
        <w:jc w:val="center"/>
        <w:outlineLvl w:val="0"/>
        <w:rPr>
          <w:rFonts w:asciiTheme="majorBidi" w:eastAsia="Calibri" w:hAnsiTheme="majorBidi" w:cstheme="majorBidi"/>
          <w:b/>
          <w:color w:val="000000" w:themeColor="text1"/>
          <w:sz w:val="24"/>
          <w:szCs w:val="40"/>
        </w:rPr>
      </w:pPr>
      <w:bookmarkStart w:id="2" w:name="_Toc197326443"/>
      <w:bookmarkStart w:id="3" w:name="_Toc198045406"/>
      <w:r>
        <w:rPr>
          <w:rFonts w:asciiTheme="majorBidi" w:eastAsia="Calibri" w:hAnsiTheme="majorBidi" w:cstheme="majorBidi"/>
          <w:b/>
          <w:noProof/>
          <w:color w:val="000000" w:themeColor="text1"/>
          <w:sz w:val="24"/>
          <w:szCs w:val="40"/>
          <w:lang w:val="id-ID" w:eastAsia="id-ID"/>
        </w:rPr>
        <w:lastRenderedPageBreak/>
        <w:drawing>
          <wp:inline distT="0" distB="0" distL="0" distR="0" wp14:anchorId="690CFB17" wp14:editId="3231F8AE">
            <wp:extent cx="5039995" cy="7051675"/>
            <wp:effectExtent l="0" t="0" r="8255" b="0"/>
            <wp:docPr id="194942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2988" name="Picture 19494298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051675"/>
                    </a:xfrm>
                    <a:prstGeom prst="rect">
                      <a:avLst/>
                    </a:prstGeom>
                  </pic:spPr>
                </pic:pic>
              </a:graphicData>
            </a:graphic>
          </wp:inline>
        </w:drawing>
      </w:r>
    </w:p>
    <w:p w14:paraId="6149E854" w14:textId="77777777" w:rsidR="00D4500C" w:rsidRDefault="00D4500C" w:rsidP="00B921F8">
      <w:pPr>
        <w:keepNext/>
        <w:keepLines/>
        <w:spacing w:before="360" w:after="80" w:line="360" w:lineRule="auto"/>
        <w:jc w:val="center"/>
        <w:outlineLvl w:val="0"/>
        <w:rPr>
          <w:rFonts w:asciiTheme="majorBidi" w:eastAsia="Calibri" w:hAnsiTheme="majorBidi" w:cstheme="majorBidi"/>
          <w:b/>
          <w:color w:val="000000" w:themeColor="text1"/>
          <w:sz w:val="24"/>
          <w:szCs w:val="40"/>
        </w:rPr>
      </w:pPr>
    </w:p>
    <w:p w14:paraId="4883277C" w14:textId="77777777" w:rsidR="00D4500C" w:rsidRDefault="00D4500C" w:rsidP="00B921F8">
      <w:pPr>
        <w:keepNext/>
        <w:keepLines/>
        <w:spacing w:before="360" w:after="80" w:line="360" w:lineRule="auto"/>
        <w:jc w:val="center"/>
        <w:outlineLvl w:val="0"/>
        <w:rPr>
          <w:rFonts w:asciiTheme="majorBidi" w:eastAsia="Calibri" w:hAnsiTheme="majorBidi" w:cstheme="majorBidi"/>
          <w:b/>
          <w:color w:val="000000" w:themeColor="text1"/>
          <w:sz w:val="24"/>
          <w:szCs w:val="40"/>
        </w:rPr>
      </w:pPr>
    </w:p>
    <w:p w14:paraId="7C02E783" w14:textId="29A15ACA" w:rsidR="00D4500C" w:rsidRDefault="00D4500C" w:rsidP="00B921F8">
      <w:pPr>
        <w:keepNext/>
        <w:keepLines/>
        <w:spacing w:before="360" w:after="80" w:line="360" w:lineRule="auto"/>
        <w:jc w:val="center"/>
        <w:outlineLvl w:val="0"/>
        <w:rPr>
          <w:rFonts w:asciiTheme="majorBidi" w:eastAsia="Calibri" w:hAnsiTheme="majorBidi" w:cstheme="majorBidi"/>
          <w:b/>
          <w:color w:val="000000" w:themeColor="text1"/>
          <w:sz w:val="24"/>
          <w:szCs w:val="40"/>
        </w:rPr>
      </w:pPr>
      <w:r>
        <w:rPr>
          <w:rFonts w:asciiTheme="majorBidi" w:eastAsia="Calibri" w:hAnsiTheme="majorBidi" w:cstheme="majorBidi"/>
          <w:b/>
          <w:noProof/>
          <w:color w:val="000000" w:themeColor="text1"/>
          <w:sz w:val="24"/>
          <w:szCs w:val="40"/>
          <w:lang w:val="id-ID" w:eastAsia="id-ID"/>
        </w:rPr>
        <w:lastRenderedPageBreak/>
        <w:drawing>
          <wp:inline distT="0" distB="0" distL="0" distR="0" wp14:anchorId="2E24B43A" wp14:editId="70095C97">
            <wp:extent cx="5039995" cy="7423150"/>
            <wp:effectExtent l="0" t="0" r="8255" b="6350"/>
            <wp:docPr id="873333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3727" name="Picture 8733337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423150"/>
                    </a:xfrm>
                    <a:prstGeom prst="rect">
                      <a:avLst/>
                    </a:prstGeom>
                  </pic:spPr>
                </pic:pic>
              </a:graphicData>
            </a:graphic>
          </wp:inline>
        </w:drawing>
      </w:r>
    </w:p>
    <w:p w14:paraId="606A22F7" w14:textId="77777777" w:rsidR="00D4500C" w:rsidRDefault="00D4500C" w:rsidP="00B921F8">
      <w:pPr>
        <w:keepNext/>
        <w:keepLines/>
        <w:spacing w:before="360" w:after="80" w:line="360" w:lineRule="auto"/>
        <w:jc w:val="center"/>
        <w:outlineLvl w:val="0"/>
        <w:rPr>
          <w:rFonts w:asciiTheme="majorBidi" w:eastAsia="Calibri" w:hAnsiTheme="majorBidi" w:cstheme="majorBidi"/>
          <w:b/>
          <w:color w:val="000000" w:themeColor="text1"/>
          <w:sz w:val="24"/>
          <w:szCs w:val="40"/>
        </w:rPr>
      </w:pPr>
    </w:p>
    <w:p w14:paraId="7FE4E137" w14:textId="20405E30" w:rsidR="00B921F8" w:rsidRPr="00B921F8" w:rsidRDefault="00B921F8" w:rsidP="00B921F8">
      <w:pPr>
        <w:keepNext/>
        <w:keepLines/>
        <w:spacing w:before="360" w:after="80" w:line="360" w:lineRule="auto"/>
        <w:jc w:val="center"/>
        <w:outlineLvl w:val="0"/>
        <w:rPr>
          <w:rFonts w:asciiTheme="majorBidi" w:eastAsia="Calibri" w:hAnsiTheme="majorBidi" w:cstheme="majorBidi"/>
          <w:b/>
          <w:color w:val="000000" w:themeColor="text1"/>
          <w:sz w:val="24"/>
          <w:szCs w:val="40"/>
        </w:rPr>
      </w:pPr>
      <w:r w:rsidRPr="00B921F8">
        <w:rPr>
          <w:rFonts w:asciiTheme="majorBidi" w:eastAsia="Calibri" w:hAnsiTheme="majorBidi" w:cstheme="majorBidi"/>
          <w:b/>
          <w:color w:val="000000" w:themeColor="text1"/>
          <w:sz w:val="24"/>
          <w:szCs w:val="40"/>
        </w:rPr>
        <w:lastRenderedPageBreak/>
        <w:t>PERSEMBAHAN DAN MOTTO</w:t>
      </w:r>
      <w:bookmarkEnd w:id="2"/>
      <w:bookmarkEnd w:id="3"/>
    </w:p>
    <w:p w14:paraId="0AA10647" w14:textId="77777777" w:rsidR="00B921F8" w:rsidRPr="00B921F8" w:rsidRDefault="00B921F8" w:rsidP="00B921F8">
      <w:pPr>
        <w:rPr>
          <w:rFonts w:asciiTheme="majorBidi" w:hAnsiTheme="majorBidi" w:cstheme="majorBidi"/>
          <w:b/>
          <w:bCs/>
          <w:sz w:val="24"/>
          <w:szCs w:val="24"/>
        </w:rPr>
      </w:pPr>
      <w:r w:rsidRPr="00B921F8">
        <w:rPr>
          <w:rFonts w:asciiTheme="majorBidi" w:hAnsiTheme="majorBidi" w:cstheme="majorBidi"/>
          <w:b/>
          <w:bCs/>
          <w:sz w:val="24"/>
          <w:szCs w:val="24"/>
        </w:rPr>
        <w:t>PERSEMBAHAN</w:t>
      </w:r>
    </w:p>
    <w:p w14:paraId="36AE54F0" w14:textId="77777777" w:rsidR="006F2C39" w:rsidRPr="006F2C39" w:rsidRDefault="006F2C39" w:rsidP="006F2C39">
      <w:pPr>
        <w:rPr>
          <w:rFonts w:asciiTheme="majorBidi" w:hAnsiTheme="majorBidi" w:cstheme="majorBidi"/>
          <w:i/>
          <w:iCs/>
          <w:sz w:val="24"/>
          <w:szCs w:val="24"/>
          <w:lang w:val="en-US"/>
        </w:rPr>
      </w:pPr>
      <w:r w:rsidRPr="006F2C39">
        <w:rPr>
          <w:rFonts w:asciiTheme="majorBidi" w:hAnsiTheme="majorBidi" w:cstheme="majorBidi"/>
          <w:i/>
          <w:iCs/>
          <w:sz w:val="24"/>
          <w:szCs w:val="24"/>
          <w:lang w:val="en-US"/>
        </w:rPr>
        <w:t>Bismillaahirrahmaanirrahiim</w:t>
      </w:r>
    </w:p>
    <w:p w14:paraId="21E01E37" w14:textId="77777777" w:rsidR="006F2C39" w:rsidRDefault="006F2C39" w:rsidP="006F2C39">
      <w:pPr>
        <w:spacing w:line="360" w:lineRule="auto"/>
        <w:jc w:val="both"/>
        <w:rPr>
          <w:rFonts w:asciiTheme="majorBidi" w:hAnsiTheme="majorBidi" w:cstheme="majorBidi"/>
          <w:sz w:val="24"/>
          <w:szCs w:val="24"/>
          <w:lang w:val="en-US"/>
        </w:rPr>
      </w:pPr>
      <w:r w:rsidRPr="006F2C39">
        <w:rPr>
          <w:rFonts w:asciiTheme="majorBidi" w:hAnsiTheme="majorBidi" w:cstheme="majorBidi"/>
          <w:sz w:val="24"/>
          <w:szCs w:val="24"/>
          <w:lang w:val="en-US"/>
        </w:rPr>
        <w:t xml:space="preserve">Alhamdulilllah, dengan segala limpahan kasih sayang Allah dengan tulus dari lubuk hati terdalam mengucapkan Syukur yang sedalam-dalamnya atas segala bentuk kemudahan dari sang pemilik hati, jiwa, dan seluruh yang ada di alam semesta yakni sang </w:t>
      </w:r>
      <w:r w:rsidRPr="006F2C39">
        <w:rPr>
          <w:rFonts w:asciiTheme="majorBidi" w:hAnsiTheme="majorBidi" w:cstheme="majorBidi"/>
          <w:i/>
          <w:iCs/>
          <w:sz w:val="24"/>
          <w:szCs w:val="24"/>
          <w:lang w:val="en-US"/>
        </w:rPr>
        <w:t>Robbi Ilahi</w:t>
      </w:r>
      <w:r w:rsidRPr="006F2C39">
        <w:rPr>
          <w:rFonts w:asciiTheme="majorBidi" w:hAnsiTheme="majorBidi" w:cstheme="majorBidi"/>
          <w:sz w:val="24"/>
          <w:szCs w:val="24"/>
          <w:lang w:val="en-US"/>
        </w:rPr>
        <w:t xml:space="preserve"> sehingga skripsi ini dapat terselesaikan. Untuk itu di hari yang mengharukan ini, penulis mempersembahkan skripsi ini kepada:</w:t>
      </w:r>
    </w:p>
    <w:p w14:paraId="5B48F33D" w14:textId="16B6CEC2" w:rsidR="00B9326F" w:rsidRDefault="00B9326F" w:rsidP="00B9326F">
      <w:pPr>
        <w:pStyle w:val="ListParagraph"/>
        <w:numPr>
          <w:ilvl w:val="0"/>
          <w:numId w:val="47"/>
        </w:numPr>
        <w:spacing w:line="360" w:lineRule="auto"/>
        <w:ind w:left="567"/>
        <w:jc w:val="both"/>
        <w:rPr>
          <w:rFonts w:asciiTheme="majorBidi" w:hAnsiTheme="majorBidi" w:cstheme="majorBidi"/>
          <w:sz w:val="24"/>
          <w:szCs w:val="24"/>
          <w:lang w:val="en-US"/>
        </w:rPr>
      </w:pPr>
      <w:r w:rsidRPr="00B9326F">
        <w:rPr>
          <w:rFonts w:asciiTheme="majorBidi" w:hAnsiTheme="majorBidi" w:cstheme="majorBidi"/>
          <w:sz w:val="24"/>
          <w:szCs w:val="24"/>
          <w:lang w:val="en-US"/>
        </w:rPr>
        <w:t xml:space="preserve">Terkhususkan penulis persembahkan untuk kedua orang tua tercinta Ibunda </w:t>
      </w:r>
      <w:r w:rsidR="003B2B87">
        <w:rPr>
          <w:rFonts w:asciiTheme="majorBidi" w:hAnsiTheme="majorBidi" w:cstheme="majorBidi"/>
          <w:b/>
          <w:bCs/>
          <w:sz w:val="24"/>
          <w:szCs w:val="24"/>
          <w:lang w:val="en-US"/>
        </w:rPr>
        <w:t>Z</w:t>
      </w:r>
      <w:r w:rsidRPr="00B9326F">
        <w:rPr>
          <w:rFonts w:asciiTheme="majorBidi" w:hAnsiTheme="majorBidi" w:cstheme="majorBidi"/>
          <w:b/>
          <w:bCs/>
          <w:sz w:val="24"/>
          <w:szCs w:val="24"/>
          <w:lang w:val="en-US"/>
        </w:rPr>
        <w:t>armiana</w:t>
      </w:r>
      <w:r w:rsidRPr="00B9326F">
        <w:rPr>
          <w:rFonts w:asciiTheme="majorBidi" w:hAnsiTheme="majorBidi" w:cstheme="majorBidi"/>
          <w:sz w:val="24"/>
          <w:szCs w:val="24"/>
          <w:lang w:val="en-US"/>
        </w:rPr>
        <w:t xml:space="preserve"> dan ayahanda </w:t>
      </w:r>
      <w:r w:rsidR="003B2B87">
        <w:rPr>
          <w:rFonts w:asciiTheme="majorBidi" w:hAnsiTheme="majorBidi" w:cstheme="majorBidi"/>
          <w:b/>
          <w:bCs/>
          <w:sz w:val="24"/>
          <w:szCs w:val="24"/>
          <w:lang w:val="en-US"/>
        </w:rPr>
        <w:t>P</w:t>
      </w:r>
      <w:r w:rsidRPr="00B9326F">
        <w:rPr>
          <w:rFonts w:asciiTheme="majorBidi" w:hAnsiTheme="majorBidi" w:cstheme="majorBidi"/>
          <w:b/>
          <w:bCs/>
          <w:sz w:val="24"/>
          <w:szCs w:val="24"/>
          <w:lang w:val="en-US"/>
        </w:rPr>
        <w:t>oongri</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Dua orang yang sangat berjasa di hidup penulis, yang selalu mendo'akan untuk kebaikan anak-anaknya</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dan tidak pernah henti-hentinya memberikan motivasi,</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nasihat</w:t>
      </w:r>
      <w:r>
        <w:rPr>
          <w:rFonts w:asciiTheme="majorBidi" w:hAnsiTheme="majorBidi" w:cstheme="majorBidi"/>
          <w:sz w:val="24"/>
          <w:szCs w:val="24"/>
          <w:lang w:val="en-US"/>
        </w:rPr>
        <w:t>,</w:t>
      </w:r>
      <w:r w:rsidRPr="00B9326F">
        <w:rPr>
          <w:rFonts w:asciiTheme="majorBidi" w:hAnsiTheme="majorBidi" w:cstheme="majorBidi"/>
          <w:sz w:val="24"/>
          <w:szCs w:val="24"/>
          <w:lang w:val="en-US"/>
        </w:rPr>
        <w:t xml:space="preserve"> semangat </w:t>
      </w:r>
      <w:r>
        <w:rPr>
          <w:rFonts w:asciiTheme="majorBidi" w:hAnsiTheme="majorBidi" w:cstheme="majorBidi"/>
          <w:sz w:val="24"/>
          <w:szCs w:val="24"/>
          <w:lang w:val="en-US"/>
        </w:rPr>
        <w:t>serta</w:t>
      </w:r>
      <w:r w:rsidRPr="00B9326F">
        <w:rPr>
          <w:rFonts w:asciiTheme="majorBidi" w:hAnsiTheme="majorBidi" w:cstheme="majorBidi"/>
          <w:sz w:val="24"/>
          <w:szCs w:val="24"/>
          <w:lang w:val="en-US"/>
        </w:rPr>
        <w:t xml:space="preserve"> menjadi </w:t>
      </w:r>
      <w:r w:rsidRPr="00B9326F">
        <w:rPr>
          <w:rFonts w:asciiTheme="majorBidi" w:hAnsiTheme="majorBidi" w:cstheme="majorBidi"/>
          <w:i/>
          <w:iCs/>
          <w:sz w:val="24"/>
          <w:szCs w:val="24"/>
          <w:lang w:val="en-US"/>
        </w:rPr>
        <w:t>suport system</w:t>
      </w:r>
      <w:r w:rsidRPr="00B9326F">
        <w:rPr>
          <w:rFonts w:asciiTheme="majorBidi" w:hAnsiTheme="majorBidi" w:cstheme="majorBidi"/>
          <w:sz w:val="24"/>
          <w:szCs w:val="24"/>
          <w:lang w:val="en-US"/>
        </w:rPr>
        <w:t xml:space="preserve"> nomor 1, sehingga bisa menguatkan hati penulis dalam menyelesaikan skripsi ini. mereka memang tidak sempat merasakan pendidikan di bangku kuliah</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namun mereka selalu senantiasa memberikan yang terbaik</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T</w:t>
      </w:r>
      <w:r>
        <w:rPr>
          <w:rFonts w:asciiTheme="majorBidi" w:hAnsiTheme="majorBidi" w:cstheme="majorBidi"/>
          <w:sz w:val="24"/>
          <w:szCs w:val="24"/>
          <w:lang w:val="en-US"/>
        </w:rPr>
        <w:t>e</w:t>
      </w:r>
      <w:r w:rsidRPr="00B9326F">
        <w:rPr>
          <w:rFonts w:asciiTheme="majorBidi" w:hAnsiTheme="majorBidi" w:cstheme="majorBidi"/>
          <w:sz w:val="24"/>
          <w:szCs w:val="24"/>
          <w:lang w:val="en-US"/>
        </w:rPr>
        <w:t>rimakasih untuk selalu berada di sisi penulis, sehingga penulis mampu menyelesaikan skripsi ini dan bisa memperoleh gelar sarjana agama</w:t>
      </w:r>
      <w:r>
        <w:rPr>
          <w:rFonts w:asciiTheme="majorBidi" w:hAnsiTheme="majorBidi" w:cstheme="majorBidi"/>
          <w:sz w:val="24"/>
          <w:szCs w:val="24"/>
          <w:lang w:val="en-US"/>
        </w:rPr>
        <w:t>;</w:t>
      </w:r>
    </w:p>
    <w:p w14:paraId="3163CE0B" w14:textId="293CBCB2" w:rsidR="00B9326F" w:rsidRPr="00B9326F" w:rsidRDefault="00B9326F" w:rsidP="00B9326F">
      <w:pPr>
        <w:pStyle w:val="ListParagraph"/>
        <w:numPr>
          <w:ilvl w:val="0"/>
          <w:numId w:val="47"/>
        </w:numPr>
        <w:spacing w:line="360" w:lineRule="auto"/>
        <w:ind w:left="567"/>
        <w:jc w:val="both"/>
        <w:rPr>
          <w:rFonts w:asciiTheme="majorBidi" w:hAnsiTheme="majorBidi" w:cstheme="majorBidi"/>
          <w:sz w:val="24"/>
          <w:szCs w:val="24"/>
          <w:lang w:val="en-US"/>
        </w:rPr>
      </w:pPr>
      <w:r w:rsidRPr="00B9326F">
        <w:rPr>
          <w:rFonts w:asciiTheme="majorBidi" w:hAnsiTheme="majorBidi" w:cstheme="majorBidi"/>
          <w:sz w:val="24"/>
          <w:szCs w:val="24"/>
          <w:lang w:val="en-US"/>
        </w:rPr>
        <w:t xml:space="preserve">Abang kandung tercinta </w:t>
      </w:r>
      <w:r w:rsidR="003B2B87">
        <w:rPr>
          <w:rFonts w:asciiTheme="majorBidi" w:hAnsiTheme="majorBidi" w:cstheme="majorBidi"/>
          <w:b/>
          <w:bCs/>
          <w:sz w:val="24"/>
          <w:szCs w:val="24"/>
          <w:lang w:val="en-US"/>
        </w:rPr>
        <w:t>P</w:t>
      </w:r>
      <w:r w:rsidRPr="00B9326F">
        <w:rPr>
          <w:rFonts w:asciiTheme="majorBidi" w:hAnsiTheme="majorBidi" w:cstheme="majorBidi"/>
          <w:b/>
          <w:bCs/>
          <w:sz w:val="24"/>
          <w:szCs w:val="24"/>
          <w:lang w:val="en-US"/>
        </w:rPr>
        <w:t>rengki ongri, S.Ag</w:t>
      </w:r>
      <w:r w:rsidRPr="00B9326F">
        <w:rPr>
          <w:rFonts w:asciiTheme="majorBidi" w:hAnsiTheme="majorBidi" w:cstheme="majorBidi"/>
          <w:sz w:val="24"/>
          <w:szCs w:val="24"/>
          <w:lang w:val="en-US"/>
        </w:rPr>
        <w:t xml:space="preserve"> dan kakak perempuan tersayang </w:t>
      </w:r>
      <w:r w:rsidRPr="00B9326F">
        <w:rPr>
          <w:rFonts w:asciiTheme="majorBidi" w:hAnsiTheme="majorBidi" w:cstheme="majorBidi"/>
          <w:b/>
          <w:bCs/>
          <w:sz w:val="24"/>
          <w:szCs w:val="24"/>
          <w:lang w:val="en-US"/>
        </w:rPr>
        <w:t>Novia, S.Ag</w:t>
      </w:r>
      <w:r w:rsidRPr="00B9326F">
        <w:rPr>
          <w:rFonts w:asciiTheme="majorBidi" w:hAnsiTheme="majorBidi" w:cstheme="majorBidi"/>
          <w:sz w:val="24"/>
          <w:szCs w:val="24"/>
          <w:lang w:val="en-US"/>
        </w:rPr>
        <w:t>. karna telah memberikan semangat dan dorongan kepada saya dan menyakinkan jika saya mampu menyelesaikan studi ini sampai akhir.</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Selalu</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menjadi inspirasi dan kekuatan bagi penulis, yang selalu ada di setiap keadaan apapun,</w:t>
      </w:r>
      <w:r>
        <w:rPr>
          <w:rFonts w:asciiTheme="majorBidi" w:hAnsiTheme="majorBidi" w:cstheme="majorBidi"/>
          <w:sz w:val="24"/>
          <w:szCs w:val="24"/>
          <w:lang w:val="en-US"/>
        </w:rPr>
        <w:t xml:space="preserve"> dan </w:t>
      </w:r>
      <w:r w:rsidRPr="00B9326F">
        <w:rPr>
          <w:rFonts w:asciiTheme="majorBidi" w:hAnsiTheme="majorBidi" w:cstheme="majorBidi"/>
          <w:sz w:val="24"/>
          <w:szCs w:val="24"/>
          <w:lang w:val="en-US"/>
        </w:rPr>
        <w:t>yang selalu memberikan semangat</w:t>
      </w:r>
      <w:r>
        <w:rPr>
          <w:rFonts w:asciiTheme="majorBidi" w:hAnsiTheme="majorBidi" w:cstheme="majorBidi"/>
          <w:sz w:val="24"/>
          <w:szCs w:val="24"/>
          <w:lang w:val="en-US"/>
        </w:rPr>
        <w:t>, araha</w:t>
      </w:r>
      <w:r w:rsidRPr="00B9326F">
        <w:rPr>
          <w:rFonts w:asciiTheme="majorBidi" w:hAnsiTheme="majorBidi" w:cstheme="majorBidi"/>
          <w:sz w:val="24"/>
          <w:szCs w:val="24"/>
          <w:lang w:val="en-US"/>
        </w:rPr>
        <w:t>n,</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dukungan,</w:t>
      </w:r>
      <w:r>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do'a serta bimbingan yang tulus selama proses penyusunan skripsi ini</w:t>
      </w:r>
      <w:r>
        <w:rPr>
          <w:rFonts w:asciiTheme="majorBidi" w:hAnsiTheme="majorBidi" w:cstheme="majorBidi"/>
          <w:sz w:val="24"/>
          <w:szCs w:val="24"/>
          <w:lang w:val="en-US"/>
        </w:rPr>
        <w:t>,</w:t>
      </w:r>
      <w:r w:rsidRPr="00B9326F">
        <w:rPr>
          <w:rFonts w:asciiTheme="majorBidi" w:hAnsiTheme="majorBidi" w:cstheme="majorBidi"/>
          <w:sz w:val="24"/>
          <w:szCs w:val="24"/>
          <w:lang w:val="en-US"/>
        </w:rPr>
        <w:t xml:space="preserve"> sehingga penulis dapat menyelesaikan skripsi ini dengan baik.</w:t>
      </w:r>
    </w:p>
    <w:p w14:paraId="61B0A36B" w14:textId="020377E6" w:rsidR="00B921F8" w:rsidRPr="00272D23" w:rsidRDefault="00B9326F" w:rsidP="00272D23">
      <w:pPr>
        <w:pStyle w:val="ListParagraph"/>
        <w:numPr>
          <w:ilvl w:val="0"/>
          <w:numId w:val="47"/>
        </w:numPr>
        <w:spacing w:line="360" w:lineRule="auto"/>
        <w:ind w:left="567"/>
        <w:jc w:val="both"/>
        <w:rPr>
          <w:rFonts w:asciiTheme="majorBidi" w:hAnsiTheme="majorBidi" w:cstheme="majorBidi"/>
          <w:sz w:val="24"/>
          <w:szCs w:val="24"/>
          <w:lang w:val="en-US"/>
        </w:rPr>
      </w:pPr>
      <w:r w:rsidRPr="00B9326F">
        <w:rPr>
          <w:rFonts w:asciiTheme="majorBidi" w:hAnsiTheme="majorBidi" w:cstheme="majorBidi"/>
          <w:sz w:val="24"/>
          <w:szCs w:val="24"/>
          <w:lang w:val="en-US"/>
        </w:rPr>
        <w:t xml:space="preserve">Sahabat tercinta </w:t>
      </w:r>
      <w:r w:rsidRPr="00B9326F">
        <w:rPr>
          <w:rFonts w:asciiTheme="majorBidi" w:hAnsiTheme="majorBidi" w:cstheme="majorBidi"/>
          <w:b/>
          <w:bCs/>
          <w:sz w:val="24"/>
          <w:szCs w:val="24"/>
          <w:lang w:val="en-US"/>
        </w:rPr>
        <w:t>Yumna sakinah Lubis</w:t>
      </w:r>
      <w:r w:rsidR="001E67A9">
        <w:rPr>
          <w:rFonts w:asciiTheme="majorBidi" w:hAnsiTheme="majorBidi" w:cstheme="majorBidi"/>
          <w:b/>
          <w:bCs/>
          <w:sz w:val="24"/>
          <w:szCs w:val="24"/>
          <w:lang w:val="en-US"/>
        </w:rPr>
        <w:t>,</w:t>
      </w:r>
      <w:r w:rsidRPr="00B9326F">
        <w:rPr>
          <w:rFonts w:asciiTheme="majorBidi" w:hAnsiTheme="majorBidi" w:cstheme="majorBidi"/>
          <w:b/>
          <w:bCs/>
          <w:sz w:val="24"/>
          <w:szCs w:val="24"/>
          <w:lang w:val="en-US"/>
        </w:rPr>
        <w:t xml:space="preserve"> S.H</w:t>
      </w:r>
      <w:r w:rsidRPr="00B9326F">
        <w:rPr>
          <w:rFonts w:asciiTheme="majorBidi" w:hAnsiTheme="majorBidi" w:cstheme="majorBidi"/>
          <w:sz w:val="24"/>
          <w:szCs w:val="24"/>
          <w:lang w:val="en-US"/>
        </w:rPr>
        <w:t xml:space="preserve">, selaku </w:t>
      </w:r>
      <w:r w:rsidRPr="00B9326F">
        <w:rPr>
          <w:rFonts w:asciiTheme="majorBidi" w:hAnsiTheme="majorBidi" w:cstheme="majorBidi"/>
          <w:i/>
          <w:iCs/>
          <w:sz w:val="24"/>
          <w:szCs w:val="24"/>
          <w:lang w:val="en-US"/>
        </w:rPr>
        <w:t>support system</w:t>
      </w:r>
      <w:r w:rsidRPr="00B9326F">
        <w:rPr>
          <w:rFonts w:asciiTheme="majorBidi" w:hAnsiTheme="majorBidi" w:cstheme="majorBidi"/>
          <w:sz w:val="24"/>
          <w:szCs w:val="24"/>
          <w:lang w:val="en-US"/>
        </w:rPr>
        <w:t xml:space="preserve"> yang selalu hadir di setiap proses perjuangan</w:t>
      </w:r>
      <w:r w:rsidR="00272D23">
        <w:rPr>
          <w:rFonts w:asciiTheme="majorBidi" w:hAnsiTheme="majorBidi" w:cstheme="majorBidi"/>
          <w:sz w:val="24"/>
          <w:szCs w:val="24"/>
          <w:lang w:val="en-US"/>
        </w:rPr>
        <w:t xml:space="preserve">. Selalu </w:t>
      </w:r>
      <w:r w:rsidRPr="00B9326F">
        <w:rPr>
          <w:rFonts w:asciiTheme="majorBidi" w:hAnsiTheme="majorBidi" w:cstheme="majorBidi"/>
          <w:sz w:val="24"/>
          <w:szCs w:val="24"/>
          <w:lang w:val="en-US"/>
        </w:rPr>
        <w:t>mengingatkan,</w:t>
      </w:r>
      <w:r w:rsidR="00272D23">
        <w:rPr>
          <w:rFonts w:asciiTheme="majorBidi" w:hAnsiTheme="majorBidi" w:cstheme="majorBidi"/>
          <w:sz w:val="24"/>
          <w:szCs w:val="24"/>
          <w:lang w:val="en-US"/>
        </w:rPr>
        <w:t xml:space="preserve"> </w:t>
      </w:r>
      <w:r w:rsidRPr="00B9326F">
        <w:rPr>
          <w:rFonts w:asciiTheme="majorBidi" w:hAnsiTheme="majorBidi" w:cstheme="majorBidi"/>
          <w:sz w:val="24"/>
          <w:szCs w:val="24"/>
          <w:lang w:val="en-US"/>
        </w:rPr>
        <w:t xml:space="preserve">mendo'akan dan memberikan semangat di saat hampir menyerah. </w:t>
      </w:r>
      <w:r w:rsidR="00272D23" w:rsidRPr="00B9326F">
        <w:rPr>
          <w:rFonts w:asciiTheme="majorBidi" w:hAnsiTheme="majorBidi" w:cstheme="majorBidi"/>
          <w:sz w:val="24"/>
          <w:szCs w:val="24"/>
          <w:lang w:val="en-US"/>
        </w:rPr>
        <w:t>T</w:t>
      </w:r>
      <w:r w:rsidR="00272D23">
        <w:rPr>
          <w:rFonts w:asciiTheme="majorBidi" w:hAnsiTheme="majorBidi" w:cstheme="majorBidi"/>
          <w:sz w:val="24"/>
          <w:szCs w:val="24"/>
          <w:lang w:val="en-US"/>
        </w:rPr>
        <w:t>e</w:t>
      </w:r>
      <w:r w:rsidRPr="00B9326F">
        <w:rPr>
          <w:rFonts w:asciiTheme="majorBidi" w:hAnsiTheme="majorBidi" w:cstheme="majorBidi"/>
          <w:sz w:val="24"/>
          <w:szCs w:val="24"/>
          <w:lang w:val="en-US"/>
        </w:rPr>
        <w:t xml:space="preserve">rimakasih telah menjadi sahabat terbaik yang selalu ada di setiap perjuangan dan </w:t>
      </w:r>
      <w:r w:rsidRPr="00B9326F">
        <w:rPr>
          <w:rFonts w:asciiTheme="majorBidi" w:hAnsiTheme="majorBidi" w:cstheme="majorBidi"/>
          <w:sz w:val="24"/>
          <w:szCs w:val="24"/>
          <w:lang w:val="en-US"/>
        </w:rPr>
        <w:lastRenderedPageBreak/>
        <w:t>t</w:t>
      </w:r>
      <w:r w:rsidR="00272D23">
        <w:rPr>
          <w:rFonts w:asciiTheme="majorBidi" w:hAnsiTheme="majorBidi" w:cstheme="majorBidi"/>
          <w:sz w:val="24"/>
          <w:szCs w:val="24"/>
          <w:lang w:val="en-US"/>
        </w:rPr>
        <w:t>e</w:t>
      </w:r>
      <w:r w:rsidRPr="00B9326F">
        <w:rPr>
          <w:rFonts w:asciiTheme="majorBidi" w:hAnsiTheme="majorBidi" w:cstheme="majorBidi"/>
          <w:sz w:val="24"/>
          <w:szCs w:val="24"/>
          <w:lang w:val="en-US"/>
        </w:rPr>
        <w:t>rimakasih atas bantuan dalam penyusunan skripsi sehingga penulis dapat menyelesaikan skripsi ini.</w:t>
      </w:r>
    </w:p>
    <w:p w14:paraId="024289BA" w14:textId="4DAA49A9" w:rsidR="00272D23" w:rsidRDefault="00B921F8" w:rsidP="00272D23">
      <w:pPr>
        <w:rPr>
          <w:rFonts w:asciiTheme="majorBidi" w:hAnsiTheme="majorBidi" w:cstheme="majorBidi"/>
          <w:b/>
          <w:bCs/>
          <w:sz w:val="24"/>
          <w:szCs w:val="24"/>
        </w:rPr>
      </w:pPr>
      <w:r w:rsidRPr="00B921F8">
        <w:rPr>
          <w:rFonts w:asciiTheme="majorBidi" w:hAnsiTheme="majorBidi" w:cstheme="majorBidi"/>
          <w:b/>
          <w:bCs/>
          <w:sz w:val="24"/>
          <w:szCs w:val="24"/>
        </w:rPr>
        <w:t>MOTT</w:t>
      </w:r>
      <w:r w:rsidR="00272D23">
        <w:rPr>
          <w:rFonts w:asciiTheme="majorBidi" w:hAnsiTheme="majorBidi" w:cstheme="majorBidi"/>
          <w:b/>
          <w:bCs/>
          <w:sz w:val="24"/>
          <w:szCs w:val="24"/>
        </w:rPr>
        <w:t>O</w:t>
      </w:r>
    </w:p>
    <w:p w14:paraId="668C4262" w14:textId="77777777" w:rsidR="00272D23" w:rsidRPr="003B2B87" w:rsidRDefault="00272D23" w:rsidP="00272D23">
      <w:pPr>
        <w:jc w:val="center"/>
        <w:rPr>
          <w:rFonts w:asciiTheme="majorBidi" w:hAnsiTheme="majorBidi" w:cstheme="majorBidi"/>
          <w:i/>
          <w:iCs/>
          <w:sz w:val="24"/>
          <w:szCs w:val="24"/>
          <w:lang w:val="en-US"/>
        </w:rPr>
      </w:pPr>
      <w:r w:rsidRPr="003B2B87">
        <w:rPr>
          <w:rFonts w:asciiTheme="majorBidi" w:hAnsiTheme="majorBidi" w:cstheme="majorBidi"/>
          <w:i/>
          <w:iCs/>
          <w:sz w:val="24"/>
          <w:szCs w:val="24"/>
          <w:lang w:val="en-US"/>
        </w:rPr>
        <w:t>“Allah Merahasiakan masa depan untuk menguji kita agar berprasangka baik, berusaha yang terbaik dan selalu mendoakan yang terbaik.”</w:t>
      </w:r>
    </w:p>
    <w:p w14:paraId="2DDB8B16" w14:textId="77777777" w:rsidR="00272D23" w:rsidRPr="00272D23" w:rsidRDefault="00272D23" w:rsidP="00272D23">
      <w:pPr>
        <w:jc w:val="center"/>
        <w:rPr>
          <w:rFonts w:asciiTheme="majorBidi" w:hAnsiTheme="majorBidi" w:cstheme="majorBidi"/>
          <w:sz w:val="24"/>
          <w:szCs w:val="24"/>
          <w:lang w:val="en-US"/>
        </w:rPr>
      </w:pPr>
      <w:r w:rsidRPr="00272D23">
        <w:rPr>
          <w:rFonts w:asciiTheme="majorBidi" w:hAnsiTheme="majorBidi" w:cstheme="majorBidi"/>
          <w:sz w:val="24"/>
          <w:szCs w:val="24"/>
          <w:lang w:val="en-US"/>
        </w:rPr>
        <w:t>Habib Hasan bin Jafar Assegaf</w:t>
      </w:r>
    </w:p>
    <w:p w14:paraId="7AA8DDB0" w14:textId="77777777" w:rsidR="00272D23" w:rsidRDefault="00272D23" w:rsidP="00272D23">
      <w:pPr>
        <w:jc w:val="right"/>
        <w:rPr>
          <w:rFonts w:asciiTheme="majorBidi" w:hAnsiTheme="majorBidi" w:cstheme="majorBidi"/>
          <w:b/>
          <w:bCs/>
          <w:sz w:val="24"/>
          <w:szCs w:val="24"/>
        </w:rPr>
      </w:pPr>
    </w:p>
    <w:p w14:paraId="739FE249" w14:textId="523029CB" w:rsidR="00272D23" w:rsidRDefault="00272D23" w:rsidP="00272D23">
      <w:pPr>
        <w:jc w:val="right"/>
        <w:rPr>
          <w:rFonts w:asciiTheme="majorBidi" w:hAnsiTheme="majorBidi" w:cstheme="majorBidi"/>
          <w:b/>
          <w:bCs/>
          <w:sz w:val="24"/>
          <w:szCs w:val="24"/>
        </w:rPr>
        <w:sectPr w:rsidR="00272D23" w:rsidSect="00B921F8">
          <w:pgSz w:w="11906" w:h="16838"/>
          <w:pgMar w:top="2268" w:right="1701" w:bottom="1701" w:left="2268" w:header="708" w:footer="708" w:gutter="0"/>
          <w:pgNumType w:fmt="lowerRoman" w:start="4"/>
          <w:cols w:space="708"/>
          <w:titlePg/>
          <w:docGrid w:linePitch="360"/>
        </w:sectPr>
      </w:pPr>
    </w:p>
    <w:p w14:paraId="73FA8AEA" w14:textId="6C250257" w:rsidR="00705E8F" w:rsidRDefault="00B921F8" w:rsidP="00705E8F">
      <w:pPr>
        <w:pStyle w:val="Heading1"/>
      </w:pPr>
      <w:bookmarkStart w:id="4" w:name="_Toc198045407"/>
      <w:r>
        <w:lastRenderedPageBreak/>
        <w:t>KATA PENGANTA</w:t>
      </w:r>
      <w:r w:rsidR="00FA5B05">
        <w:t>R</w:t>
      </w:r>
      <w:bookmarkEnd w:id="4"/>
    </w:p>
    <w:p w14:paraId="6743E3A3" w14:textId="77777777" w:rsidR="00705E8F" w:rsidRPr="00705E8F" w:rsidRDefault="00705E8F" w:rsidP="00705E8F">
      <w:pPr>
        <w:jc w:val="center"/>
        <w:rPr>
          <w:rFonts w:ascii="Traditional Arabic" w:eastAsia="Calibri" w:hAnsi="Traditional Arabic" w:cs="Traditional Arabic"/>
          <w:b/>
          <w:bCs/>
          <w:sz w:val="32"/>
          <w:szCs w:val="32"/>
          <w:lang w:val="en-US"/>
        </w:rPr>
      </w:pPr>
      <w:r w:rsidRPr="00705E8F">
        <w:rPr>
          <w:rFonts w:ascii="Traditional Arabic" w:eastAsia="Calibri" w:hAnsi="Traditional Arabic" w:cs="Traditional Arabic"/>
          <w:b/>
          <w:bCs/>
          <w:sz w:val="32"/>
          <w:szCs w:val="32"/>
          <w:rtl/>
          <w:lang w:val="en-US"/>
        </w:rPr>
        <w:t>بِسْمِ اللّٰهِ الرَّحْمٰنِ الرَّحِيْمِ</w:t>
      </w:r>
    </w:p>
    <w:p w14:paraId="06CB18A1" w14:textId="2C93D781" w:rsidR="00705E8F" w:rsidRPr="00272D23" w:rsidRDefault="00705E8F" w:rsidP="00272D23">
      <w:pPr>
        <w:jc w:val="center"/>
        <w:rPr>
          <w:rFonts w:ascii="Traditional Arabic" w:eastAsia="Calibri" w:hAnsi="Traditional Arabic" w:cs="Traditional Arabic"/>
          <w:b/>
          <w:bCs/>
          <w:sz w:val="32"/>
          <w:szCs w:val="32"/>
          <w:lang w:val="en-US"/>
        </w:rPr>
      </w:pPr>
      <w:r w:rsidRPr="00705E8F">
        <w:rPr>
          <w:rFonts w:ascii="Traditional Arabic" w:eastAsia="Calibri" w:hAnsi="Traditional Arabic" w:cs="Traditional Arabic"/>
          <w:b/>
          <w:bCs/>
          <w:sz w:val="32"/>
          <w:szCs w:val="32"/>
          <w:rtl/>
          <w:lang w:val="en-US"/>
        </w:rPr>
        <w:t>اَلْحَمْدُ لله الَّذِيْ أَرْسَلَ رَسُوْلَهُ بِالْهُدَى وَدِيْنِ الْحَقِّ، لِيُظْهِرَهُ عَلَى الدِّيْنِ كُلِّهِ وَكَفَى بِاللهِ شَهِيْدًا، أَشْهَدُ أَنْ لاَ إِلَهَ إِلاَّ اللهُ, وَأَشْهَدُ أَنَّ مُحَمَّدًا رَسُوْلُ اللهِ, اَللَّهُمَّ صَلِّ عَلَى سَيِّدِنَا مُحَمَّدٍ وَعَلَى آلِهِ وَصَحْبِهِ اَجْمَعِيْنَ, أَمَّا بَعْدُ</w:t>
      </w:r>
    </w:p>
    <w:p w14:paraId="15602270" w14:textId="77777777" w:rsidR="004C06B5" w:rsidRDefault="00272D23" w:rsidP="004C06B5">
      <w:pPr>
        <w:spacing w:line="360" w:lineRule="auto"/>
        <w:ind w:firstLine="709"/>
        <w:jc w:val="both"/>
        <w:rPr>
          <w:rFonts w:asciiTheme="majorBidi" w:hAnsiTheme="majorBidi" w:cstheme="majorBidi"/>
          <w:sz w:val="24"/>
          <w:szCs w:val="24"/>
          <w:lang w:val="en-US"/>
        </w:rPr>
      </w:pPr>
      <w:r w:rsidRPr="00272D23">
        <w:rPr>
          <w:rFonts w:asciiTheme="majorBidi" w:hAnsiTheme="majorBidi" w:cstheme="majorBidi"/>
          <w:sz w:val="24"/>
          <w:szCs w:val="24"/>
          <w:lang w:val="en-US"/>
        </w:rPr>
        <w:t>Dengan menyebut nama Allah yang maha pengasih lagi maha penyayang, puja dan puji Syukur kehadirat Allah swt tuhan yang maha esa atas limpahan rahmatnya dan kasih sayang-nya terhadap penulis sehingga penulis dapat menyelesaikan skripsi ini hingga tuntas. Sholawat beriring salam semoga teteap tercurahkan kepada Nabi Muhammad saw. Keluarga, sahabat, dan para pengikutnya hingga akhir zaman, dan semoga kita mendapat syafaat di hari akhir nanti.</w:t>
      </w:r>
    </w:p>
    <w:p w14:paraId="4EEC6D1D" w14:textId="77777777" w:rsidR="00704DEA" w:rsidRDefault="004C06B5" w:rsidP="00704DEA">
      <w:pPr>
        <w:spacing w:line="360" w:lineRule="auto"/>
        <w:ind w:firstLine="709"/>
        <w:jc w:val="both"/>
        <w:rPr>
          <w:rFonts w:asciiTheme="majorBidi" w:hAnsiTheme="majorBidi" w:cstheme="majorBidi"/>
          <w:sz w:val="24"/>
          <w:szCs w:val="24"/>
          <w:lang w:val="en-US"/>
        </w:rPr>
      </w:pPr>
      <w:r w:rsidRPr="00272D23">
        <w:rPr>
          <w:rFonts w:asciiTheme="majorBidi" w:hAnsiTheme="majorBidi" w:cstheme="majorBidi"/>
          <w:sz w:val="24"/>
          <w:szCs w:val="24"/>
          <w:lang w:val="en-US"/>
        </w:rPr>
        <w:t>S</w:t>
      </w:r>
      <w:r w:rsidR="00272D23" w:rsidRPr="00272D23">
        <w:rPr>
          <w:rFonts w:asciiTheme="majorBidi" w:hAnsiTheme="majorBidi" w:cstheme="majorBidi"/>
          <w:sz w:val="24"/>
          <w:szCs w:val="24"/>
          <w:lang w:val="en-US"/>
        </w:rPr>
        <w:t>kripsi dengan judul</w:t>
      </w:r>
      <w:r w:rsidR="00704DEA">
        <w:rPr>
          <w:rFonts w:asciiTheme="majorBidi" w:hAnsiTheme="majorBidi" w:cstheme="majorBidi"/>
          <w:sz w:val="24"/>
          <w:szCs w:val="24"/>
          <w:lang w:val="en-US"/>
        </w:rPr>
        <w:t xml:space="preserve"> </w:t>
      </w:r>
      <w:r w:rsidR="00272D23" w:rsidRPr="00272D23">
        <w:rPr>
          <w:rFonts w:asciiTheme="majorBidi" w:hAnsiTheme="majorBidi" w:cstheme="majorBidi"/>
          <w:i/>
          <w:iCs/>
          <w:sz w:val="24"/>
          <w:szCs w:val="24"/>
          <w:lang w:val="en-US"/>
        </w:rPr>
        <w:t>“Urgensi nagham di Tpq kedepatian semerap iplementasi Qs. Al-Anfal ayat 2”</w:t>
      </w:r>
      <w:r w:rsidR="00272D23" w:rsidRPr="00272D23">
        <w:rPr>
          <w:rFonts w:asciiTheme="majorBidi" w:hAnsiTheme="majorBidi" w:cstheme="majorBidi"/>
          <w:sz w:val="24"/>
          <w:szCs w:val="24"/>
          <w:lang w:val="en-US"/>
        </w:rPr>
        <w:t xml:space="preserve"> yang merupakan syarat dalam memperoleh gelar Sarjana Agama (S.Ag) di program studi Ilmu Al-Qur’an dan Tafsir fakultas Ushuluddin adab dan dakwah  institute agama islam negeri kerinci. Penulis menyadari bahwa banyak kekurangannya, oleh sebab itu penulis mengharapkan kritik dan saran yang bersifat membangun dari semua pihak demi kesempurnaannya</w:t>
      </w:r>
      <w:r w:rsidR="00704DEA">
        <w:rPr>
          <w:rFonts w:asciiTheme="majorBidi" w:hAnsiTheme="majorBidi" w:cstheme="majorBidi"/>
          <w:sz w:val="24"/>
          <w:szCs w:val="24"/>
          <w:lang w:val="en-US"/>
        </w:rPr>
        <w:t xml:space="preserve">. </w:t>
      </w:r>
    </w:p>
    <w:p w14:paraId="55A46AC0" w14:textId="2B6C4F55" w:rsidR="00705E8F" w:rsidRPr="00704DEA" w:rsidRDefault="00272D23" w:rsidP="00704DEA">
      <w:pPr>
        <w:spacing w:line="360" w:lineRule="auto"/>
        <w:ind w:firstLine="709"/>
        <w:jc w:val="both"/>
        <w:rPr>
          <w:rFonts w:asciiTheme="majorBidi" w:hAnsiTheme="majorBidi" w:cstheme="majorBidi"/>
          <w:sz w:val="24"/>
          <w:szCs w:val="24"/>
          <w:lang w:val="en-US"/>
        </w:rPr>
      </w:pPr>
      <w:r w:rsidRPr="00272D23">
        <w:rPr>
          <w:rFonts w:asciiTheme="majorBidi" w:hAnsiTheme="majorBidi" w:cstheme="majorBidi"/>
          <w:sz w:val="24"/>
          <w:szCs w:val="24"/>
          <w:lang w:val="en-US"/>
        </w:rPr>
        <w:t>Terselesaikannya skripsi ini tidak lepas dari bantuan banyak pihak, sehingga pada kesempatan ini dengan segala kerendahan hati dan penuh rasa hormat penulis mengucapkan terimakasih yang sebesar-besarnya bagi semua pihak yang tentunya telah ikut andil dalam mensukseskan penulisan skripsi ini, baik dengan bantuan moril, materi, dan juga motivasi baik secara langsung maupun tidak langsung, yang membangun semangat penulis dalam menyelesaikan skripsi ini, terutama kepada:</w:t>
      </w:r>
    </w:p>
    <w:p w14:paraId="7B84B19D" w14:textId="2E736626" w:rsidR="00704DEA" w:rsidRPr="00704DEA" w:rsidRDefault="00704DEA" w:rsidP="00704DEA">
      <w:pPr>
        <w:numPr>
          <w:ilvl w:val="0"/>
          <w:numId w:val="48"/>
        </w:numPr>
        <w:spacing w:line="360" w:lineRule="auto"/>
        <w:jc w:val="both"/>
        <w:rPr>
          <w:rFonts w:asciiTheme="majorBidi" w:hAnsiTheme="majorBidi" w:cstheme="majorBidi"/>
          <w:sz w:val="24"/>
          <w:szCs w:val="24"/>
          <w:lang w:val="en-US"/>
        </w:rPr>
      </w:pPr>
      <w:r w:rsidRPr="00704DEA">
        <w:rPr>
          <w:rFonts w:asciiTheme="majorBidi" w:hAnsiTheme="majorBidi" w:cstheme="majorBidi"/>
          <w:sz w:val="24"/>
          <w:szCs w:val="24"/>
          <w:lang w:val="en-US"/>
        </w:rPr>
        <w:lastRenderedPageBreak/>
        <w:t>Bapak Rektor Institut Agama Islam Negeri (IAIN) Kerinci, Wakil Rektor I, Wakil Rektor II, Wakil Rektor III baik secara langsung maupun tidak langsung telah ikut dalam mewujudkan skripsi ini</w:t>
      </w:r>
      <w:r>
        <w:rPr>
          <w:rFonts w:asciiTheme="majorBidi" w:hAnsiTheme="majorBidi" w:cstheme="majorBidi"/>
          <w:sz w:val="24"/>
          <w:szCs w:val="24"/>
          <w:lang w:val="en-US"/>
        </w:rPr>
        <w:t>;</w:t>
      </w:r>
    </w:p>
    <w:p w14:paraId="2C9ECA93" w14:textId="717C5984" w:rsidR="00704DEA" w:rsidRPr="00704DEA" w:rsidRDefault="00704DEA" w:rsidP="00704DEA">
      <w:pPr>
        <w:numPr>
          <w:ilvl w:val="0"/>
          <w:numId w:val="48"/>
        </w:numPr>
        <w:spacing w:line="360" w:lineRule="auto"/>
        <w:jc w:val="both"/>
        <w:rPr>
          <w:rFonts w:asciiTheme="majorBidi" w:hAnsiTheme="majorBidi" w:cstheme="majorBidi"/>
          <w:sz w:val="24"/>
          <w:szCs w:val="24"/>
          <w:lang w:val="en-US"/>
        </w:rPr>
      </w:pPr>
      <w:r w:rsidRPr="00704DEA">
        <w:rPr>
          <w:rFonts w:asciiTheme="majorBidi" w:hAnsiTheme="majorBidi" w:cstheme="majorBidi"/>
          <w:sz w:val="24"/>
          <w:szCs w:val="24"/>
          <w:lang w:val="en-US"/>
        </w:rPr>
        <w:t>Bapak Dekan Fakultas Ushuluddin Adab Dan Dakwah, Wakil Dekan I,Wakil Dekan II, Wakil Dekan III</w:t>
      </w:r>
      <w:r>
        <w:rPr>
          <w:rFonts w:asciiTheme="majorBidi" w:hAnsiTheme="majorBidi" w:cstheme="majorBidi"/>
          <w:sz w:val="24"/>
          <w:szCs w:val="24"/>
          <w:lang w:val="en-US"/>
        </w:rPr>
        <w:t>;</w:t>
      </w:r>
    </w:p>
    <w:p w14:paraId="62CE2AAA" w14:textId="029D3EE8" w:rsidR="00704DEA" w:rsidRPr="00704DEA" w:rsidRDefault="00704DEA" w:rsidP="00704DEA">
      <w:pPr>
        <w:numPr>
          <w:ilvl w:val="0"/>
          <w:numId w:val="48"/>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Bapak Iril Admizal, M. A</w:t>
      </w:r>
      <w:r w:rsidR="003B2B87">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3B2B87">
        <w:rPr>
          <w:rFonts w:asciiTheme="majorBidi" w:hAnsiTheme="majorBidi" w:cstheme="majorBidi"/>
          <w:sz w:val="24"/>
          <w:szCs w:val="24"/>
          <w:lang w:val="en-US"/>
        </w:rPr>
        <w:t>K</w:t>
      </w:r>
      <w:r w:rsidRPr="00704DEA">
        <w:rPr>
          <w:rFonts w:asciiTheme="majorBidi" w:hAnsiTheme="majorBidi" w:cstheme="majorBidi"/>
          <w:sz w:val="24"/>
          <w:szCs w:val="24"/>
          <w:lang w:val="en-US"/>
        </w:rPr>
        <w:t xml:space="preserve">etua Jurusan dan sekaligus dosen pembimbing Ilmu Al-Qur’an </w:t>
      </w:r>
      <w:r w:rsidR="003B2B87">
        <w:rPr>
          <w:rFonts w:asciiTheme="majorBidi" w:hAnsiTheme="majorBidi" w:cstheme="majorBidi"/>
          <w:sz w:val="24"/>
          <w:szCs w:val="24"/>
          <w:lang w:val="en-US"/>
        </w:rPr>
        <w:t>d</w:t>
      </w:r>
      <w:r w:rsidRPr="00704DEA">
        <w:rPr>
          <w:rFonts w:asciiTheme="majorBidi" w:hAnsiTheme="majorBidi" w:cstheme="majorBidi"/>
          <w:sz w:val="24"/>
          <w:szCs w:val="24"/>
          <w:lang w:val="en-US"/>
        </w:rPr>
        <w:t>an Tafsir Institut Agama Islam Negeri (IAIN) Kerinci, yang telah membantu proses awal penulisan skripsi</w:t>
      </w:r>
      <w:r>
        <w:rPr>
          <w:rFonts w:asciiTheme="majorBidi" w:hAnsiTheme="majorBidi" w:cstheme="majorBidi"/>
          <w:sz w:val="24"/>
          <w:szCs w:val="24"/>
          <w:lang w:val="en-US"/>
        </w:rPr>
        <w:t>;</w:t>
      </w:r>
    </w:p>
    <w:p w14:paraId="1A479D9E" w14:textId="598572D2" w:rsidR="00704DEA" w:rsidRPr="00704DEA" w:rsidRDefault="00704DEA" w:rsidP="00704DEA">
      <w:pPr>
        <w:numPr>
          <w:ilvl w:val="0"/>
          <w:numId w:val="48"/>
        </w:numPr>
        <w:spacing w:line="360" w:lineRule="auto"/>
        <w:jc w:val="both"/>
        <w:rPr>
          <w:rFonts w:asciiTheme="majorBidi" w:hAnsiTheme="majorBidi" w:cstheme="majorBidi"/>
          <w:sz w:val="24"/>
          <w:szCs w:val="24"/>
          <w:lang w:val="en-US"/>
        </w:rPr>
      </w:pPr>
      <w:r w:rsidRPr="00704DEA">
        <w:rPr>
          <w:rFonts w:asciiTheme="majorBidi" w:hAnsiTheme="majorBidi" w:cstheme="majorBidi"/>
          <w:sz w:val="24"/>
          <w:szCs w:val="24"/>
          <w:lang w:val="en-US"/>
        </w:rPr>
        <w:t>Bapak Rahmat Fauzi, M. Ag selaku pembimbing akademik</w:t>
      </w:r>
      <w:r>
        <w:rPr>
          <w:rFonts w:asciiTheme="majorBidi" w:hAnsiTheme="majorBidi" w:cstheme="majorBidi"/>
          <w:sz w:val="24"/>
          <w:szCs w:val="24"/>
          <w:lang w:val="en-US"/>
        </w:rPr>
        <w:t>;</w:t>
      </w:r>
    </w:p>
    <w:p w14:paraId="4876726A" w14:textId="6E616BF7" w:rsidR="00704DEA" w:rsidRPr="00704DEA" w:rsidRDefault="00704DEA" w:rsidP="00704DEA">
      <w:pPr>
        <w:numPr>
          <w:ilvl w:val="0"/>
          <w:numId w:val="48"/>
        </w:numPr>
        <w:spacing w:line="360" w:lineRule="auto"/>
        <w:jc w:val="both"/>
        <w:rPr>
          <w:rFonts w:asciiTheme="majorBidi" w:hAnsiTheme="majorBidi" w:cstheme="majorBidi"/>
          <w:sz w:val="24"/>
          <w:szCs w:val="24"/>
          <w:lang w:val="en-US"/>
        </w:rPr>
      </w:pPr>
      <w:r w:rsidRPr="00704DEA">
        <w:rPr>
          <w:rFonts w:asciiTheme="majorBidi" w:hAnsiTheme="majorBidi" w:cstheme="majorBidi"/>
          <w:sz w:val="24"/>
          <w:szCs w:val="24"/>
          <w:lang w:val="en-US"/>
        </w:rPr>
        <w:t>Bapak dan ibu dosen beserta karyawan dan karyawati intitut agama islam negeri kerinci yang telah memberikan pelayanan dan pembekalan pengetahun dalam penyusunan skripsi ini</w:t>
      </w:r>
      <w:r>
        <w:rPr>
          <w:rFonts w:asciiTheme="majorBidi" w:hAnsiTheme="majorBidi" w:cstheme="majorBidi"/>
          <w:sz w:val="24"/>
          <w:szCs w:val="24"/>
          <w:lang w:val="en-US"/>
        </w:rPr>
        <w:t>;</w:t>
      </w:r>
    </w:p>
    <w:p w14:paraId="0310394F" w14:textId="2A77C9C2" w:rsidR="00704DEA" w:rsidRPr="00704DEA" w:rsidRDefault="00704DEA" w:rsidP="00704DEA">
      <w:pPr>
        <w:numPr>
          <w:ilvl w:val="0"/>
          <w:numId w:val="48"/>
        </w:numPr>
        <w:spacing w:line="360" w:lineRule="auto"/>
        <w:jc w:val="both"/>
        <w:rPr>
          <w:rFonts w:asciiTheme="majorBidi" w:hAnsiTheme="majorBidi" w:cstheme="majorBidi"/>
          <w:sz w:val="24"/>
          <w:szCs w:val="24"/>
          <w:lang w:val="en-US"/>
        </w:rPr>
      </w:pPr>
      <w:r w:rsidRPr="00704DEA">
        <w:rPr>
          <w:rFonts w:asciiTheme="majorBidi" w:hAnsiTheme="majorBidi" w:cstheme="majorBidi"/>
          <w:sz w:val="24"/>
          <w:szCs w:val="24"/>
          <w:lang w:val="en-US"/>
        </w:rPr>
        <w:t>Pihak perpustakaan dan seluruh staf akademik yang telah membantu dalam proses penulisan skripsi</w:t>
      </w:r>
      <w:r>
        <w:rPr>
          <w:rFonts w:asciiTheme="majorBidi" w:hAnsiTheme="majorBidi" w:cstheme="majorBidi"/>
          <w:sz w:val="24"/>
          <w:szCs w:val="24"/>
          <w:lang w:val="en-US"/>
        </w:rPr>
        <w:t>;</w:t>
      </w:r>
    </w:p>
    <w:p w14:paraId="7ED00417" w14:textId="0D1BA636" w:rsidR="00704DEA" w:rsidRPr="00704DEA" w:rsidRDefault="00704DEA" w:rsidP="00704DEA">
      <w:pPr>
        <w:numPr>
          <w:ilvl w:val="0"/>
          <w:numId w:val="48"/>
        </w:numPr>
        <w:spacing w:line="360" w:lineRule="auto"/>
        <w:jc w:val="both"/>
        <w:rPr>
          <w:rFonts w:asciiTheme="majorBidi" w:hAnsiTheme="majorBidi" w:cstheme="majorBidi"/>
          <w:sz w:val="24"/>
          <w:szCs w:val="24"/>
          <w:lang w:val="en-US"/>
        </w:rPr>
      </w:pPr>
      <w:r w:rsidRPr="00704DEA">
        <w:rPr>
          <w:rFonts w:asciiTheme="majorBidi" w:hAnsiTheme="majorBidi" w:cstheme="majorBidi"/>
          <w:sz w:val="24"/>
          <w:szCs w:val="24"/>
          <w:lang w:val="en-US"/>
        </w:rPr>
        <w:t>Serta semua pihak yang telah membantu hingga terselesaikannya skripsi ini.</w:t>
      </w:r>
    </w:p>
    <w:p w14:paraId="0D39DDA5" w14:textId="77777777" w:rsidR="00704DEA" w:rsidRPr="00704DEA" w:rsidRDefault="00704DEA" w:rsidP="00704DEA">
      <w:pPr>
        <w:spacing w:line="360" w:lineRule="auto"/>
        <w:ind w:firstLine="709"/>
        <w:jc w:val="both"/>
        <w:rPr>
          <w:rFonts w:asciiTheme="majorBidi" w:hAnsiTheme="majorBidi" w:cstheme="majorBidi"/>
          <w:sz w:val="24"/>
          <w:szCs w:val="24"/>
          <w:lang w:val="en-US"/>
        </w:rPr>
      </w:pPr>
      <w:r w:rsidRPr="00704DEA">
        <w:rPr>
          <w:rFonts w:asciiTheme="majorBidi" w:hAnsiTheme="majorBidi" w:cstheme="majorBidi"/>
          <w:sz w:val="24"/>
          <w:szCs w:val="24"/>
          <w:lang w:val="en-US"/>
        </w:rPr>
        <w:t>Penulis menyadari bahwa dalam penyusunan skripsi ini sangat jauh dari kata sempurna karna kesempurnaan hanyalah milik Allah SWT. Oleh karena itu penulis mengharapkan kritik dan saran yang bersifat membangun. Semoga dengan adanya skripsi ini bisa bermanfaat dan bernilai ibadah hendaknya.</w:t>
      </w:r>
    </w:p>
    <w:p w14:paraId="695AA9AA" w14:textId="77777777" w:rsidR="00704DEA" w:rsidRDefault="00704DEA" w:rsidP="00704DEA">
      <w:pPr>
        <w:jc w:val="both"/>
        <w:rPr>
          <w:lang w:val="en-US"/>
        </w:rPr>
      </w:pPr>
    </w:p>
    <w:p w14:paraId="562BDDAF" w14:textId="5E163220" w:rsidR="00704DEA" w:rsidRPr="00704DEA" w:rsidRDefault="00704DEA" w:rsidP="001E67A9">
      <w:pPr>
        <w:spacing w:after="0"/>
        <w:ind w:left="5387"/>
        <w:jc w:val="both"/>
        <w:rPr>
          <w:rFonts w:asciiTheme="majorBidi" w:hAnsiTheme="majorBidi" w:cstheme="majorBidi"/>
          <w:sz w:val="24"/>
          <w:szCs w:val="24"/>
          <w:lang w:val="en-US"/>
        </w:rPr>
      </w:pPr>
      <w:r w:rsidRPr="00704DEA">
        <w:rPr>
          <w:rFonts w:asciiTheme="majorBidi" w:hAnsiTheme="majorBidi" w:cstheme="majorBidi"/>
          <w:sz w:val="24"/>
          <w:szCs w:val="24"/>
          <w:lang w:val="en-US"/>
        </w:rPr>
        <w:t>S</w:t>
      </w:r>
      <w:r>
        <w:rPr>
          <w:rFonts w:asciiTheme="majorBidi" w:hAnsiTheme="majorBidi" w:cstheme="majorBidi"/>
          <w:sz w:val="24"/>
          <w:szCs w:val="24"/>
          <w:lang w:val="en-US"/>
        </w:rPr>
        <w:t>emerap</w:t>
      </w:r>
      <w:r w:rsidRPr="00704DEA">
        <w:rPr>
          <w:rFonts w:asciiTheme="majorBidi" w:hAnsiTheme="majorBidi" w:cstheme="majorBidi"/>
          <w:sz w:val="24"/>
          <w:szCs w:val="24"/>
          <w:lang w:val="en-US"/>
        </w:rPr>
        <w:t>,    M</w:t>
      </w:r>
      <w:r>
        <w:rPr>
          <w:rFonts w:asciiTheme="majorBidi" w:hAnsiTheme="majorBidi" w:cstheme="majorBidi"/>
          <w:sz w:val="24"/>
          <w:szCs w:val="24"/>
          <w:lang w:val="en-US"/>
        </w:rPr>
        <w:t>ei</w:t>
      </w:r>
      <w:r w:rsidRPr="00704DEA">
        <w:rPr>
          <w:rFonts w:asciiTheme="majorBidi" w:hAnsiTheme="majorBidi" w:cstheme="majorBidi"/>
          <w:sz w:val="24"/>
          <w:szCs w:val="24"/>
          <w:lang w:val="en-US"/>
        </w:rPr>
        <w:t xml:space="preserve"> 2025</w:t>
      </w:r>
    </w:p>
    <w:p w14:paraId="6BE4773C" w14:textId="77777777" w:rsidR="00704DEA" w:rsidRPr="00704DEA" w:rsidRDefault="00704DEA" w:rsidP="001E67A9">
      <w:pPr>
        <w:spacing w:after="0"/>
        <w:ind w:left="5387"/>
        <w:jc w:val="both"/>
        <w:rPr>
          <w:rFonts w:asciiTheme="majorBidi" w:hAnsiTheme="majorBidi" w:cstheme="majorBidi"/>
          <w:sz w:val="24"/>
          <w:szCs w:val="24"/>
          <w:lang w:val="en-US"/>
        </w:rPr>
      </w:pPr>
      <w:r w:rsidRPr="00704DEA">
        <w:rPr>
          <w:rFonts w:asciiTheme="majorBidi" w:hAnsiTheme="majorBidi" w:cstheme="majorBidi"/>
          <w:sz w:val="24"/>
          <w:szCs w:val="24"/>
          <w:lang w:val="en-US"/>
        </w:rPr>
        <w:t>Penulis,</w:t>
      </w:r>
    </w:p>
    <w:p w14:paraId="36BF31E2" w14:textId="77777777" w:rsidR="00704DEA" w:rsidRPr="00704DEA" w:rsidRDefault="00704DEA" w:rsidP="001E67A9">
      <w:pPr>
        <w:spacing w:after="0"/>
        <w:ind w:left="5387"/>
        <w:jc w:val="both"/>
        <w:rPr>
          <w:rFonts w:asciiTheme="majorBidi" w:hAnsiTheme="majorBidi" w:cstheme="majorBidi"/>
          <w:sz w:val="24"/>
          <w:szCs w:val="24"/>
          <w:lang w:val="en-US"/>
        </w:rPr>
      </w:pPr>
    </w:p>
    <w:p w14:paraId="5FE972F5" w14:textId="77777777" w:rsidR="00704DEA" w:rsidRPr="00704DEA" w:rsidRDefault="00704DEA" w:rsidP="001E67A9">
      <w:pPr>
        <w:spacing w:after="0"/>
        <w:ind w:left="5387"/>
        <w:jc w:val="both"/>
        <w:rPr>
          <w:rFonts w:asciiTheme="majorBidi" w:hAnsiTheme="majorBidi" w:cstheme="majorBidi"/>
          <w:sz w:val="24"/>
          <w:szCs w:val="24"/>
          <w:lang w:val="en-US"/>
        </w:rPr>
      </w:pPr>
    </w:p>
    <w:p w14:paraId="19EC0243" w14:textId="77777777" w:rsidR="00704DEA" w:rsidRDefault="00704DEA" w:rsidP="001E67A9">
      <w:pPr>
        <w:spacing w:after="0"/>
        <w:ind w:left="5387"/>
        <w:jc w:val="both"/>
        <w:rPr>
          <w:rFonts w:asciiTheme="majorBidi" w:hAnsiTheme="majorBidi" w:cstheme="majorBidi"/>
          <w:sz w:val="24"/>
          <w:szCs w:val="24"/>
          <w:lang w:val="en-US"/>
        </w:rPr>
      </w:pPr>
    </w:p>
    <w:p w14:paraId="2D4AF6A1" w14:textId="77777777" w:rsidR="00704DEA" w:rsidRPr="00704DEA" w:rsidRDefault="00704DEA" w:rsidP="001E67A9">
      <w:pPr>
        <w:spacing w:after="0"/>
        <w:ind w:left="5387"/>
        <w:jc w:val="both"/>
        <w:rPr>
          <w:rFonts w:asciiTheme="majorBidi" w:hAnsiTheme="majorBidi" w:cstheme="majorBidi"/>
          <w:sz w:val="24"/>
          <w:szCs w:val="24"/>
          <w:lang w:val="en-US"/>
        </w:rPr>
      </w:pPr>
    </w:p>
    <w:p w14:paraId="0E1F9557" w14:textId="77777777" w:rsidR="00704DEA" w:rsidRPr="00704DEA" w:rsidRDefault="00704DEA" w:rsidP="001E67A9">
      <w:pPr>
        <w:spacing w:after="0"/>
        <w:ind w:left="5387"/>
        <w:jc w:val="both"/>
        <w:rPr>
          <w:rFonts w:asciiTheme="majorBidi" w:hAnsiTheme="majorBidi" w:cstheme="majorBidi"/>
          <w:sz w:val="24"/>
          <w:szCs w:val="24"/>
          <w:lang w:val="en-US"/>
        </w:rPr>
      </w:pPr>
    </w:p>
    <w:p w14:paraId="6CB0EBA4" w14:textId="0C010F66" w:rsidR="00704DEA" w:rsidRPr="00704DEA" w:rsidRDefault="00704DEA" w:rsidP="001E67A9">
      <w:pPr>
        <w:spacing w:after="0"/>
        <w:ind w:left="5387"/>
        <w:jc w:val="both"/>
        <w:rPr>
          <w:rFonts w:asciiTheme="majorBidi" w:hAnsiTheme="majorBidi" w:cstheme="majorBidi"/>
          <w:sz w:val="24"/>
          <w:szCs w:val="24"/>
          <w:u w:val="single"/>
          <w:lang w:val="en-US"/>
        </w:rPr>
      </w:pPr>
      <w:r>
        <w:rPr>
          <w:rFonts w:asciiTheme="majorBidi" w:hAnsiTheme="majorBidi" w:cstheme="majorBidi"/>
          <w:sz w:val="24"/>
          <w:szCs w:val="24"/>
          <w:u w:val="single"/>
          <w:lang w:val="en-US"/>
        </w:rPr>
        <w:t>Preza Ongri</w:t>
      </w:r>
    </w:p>
    <w:p w14:paraId="5A4CE5E4" w14:textId="6162FF96" w:rsidR="00704DEA" w:rsidRPr="00704DEA" w:rsidRDefault="00704DEA" w:rsidP="001E67A9">
      <w:pPr>
        <w:spacing w:after="0"/>
        <w:ind w:left="5387"/>
        <w:jc w:val="both"/>
        <w:rPr>
          <w:lang w:val="en-US"/>
        </w:rPr>
      </w:pPr>
      <w:r w:rsidRPr="00704DEA">
        <w:rPr>
          <w:rFonts w:asciiTheme="majorBidi" w:hAnsiTheme="majorBidi" w:cstheme="majorBidi"/>
          <w:sz w:val="24"/>
          <w:szCs w:val="24"/>
          <w:lang w:val="en-US"/>
        </w:rPr>
        <w:t>NIM. 2110</w:t>
      </w:r>
      <w:r>
        <w:rPr>
          <w:rFonts w:asciiTheme="majorBidi" w:hAnsiTheme="majorBidi" w:cstheme="majorBidi"/>
          <w:sz w:val="24"/>
          <w:szCs w:val="24"/>
          <w:lang w:val="en-US"/>
        </w:rPr>
        <w:t>301003</w:t>
      </w:r>
    </w:p>
    <w:p w14:paraId="0439D5F6" w14:textId="0766D18E" w:rsidR="00704DEA" w:rsidRPr="00705E8F" w:rsidRDefault="00704DEA" w:rsidP="00704DEA">
      <w:pPr>
        <w:jc w:val="both"/>
        <w:rPr>
          <w:lang w:val="en-US"/>
        </w:rPr>
        <w:sectPr w:rsidR="00704DEA" w:rsidRPr="00705E8F" w:rsidSect="00704DEA">
          <w:pgSz w:w="11906" w:h="16838"/>
          <w:pgMar w:top="2268" w:right="1701" w:bottom="1701" w:left="2268" w:header="708" w:footer="708" w:gutter="0"/>
          <w:pgNumType w:fmt="lowerRoman" w:start="6"/>
          <w:cols w:space="708"/>
          <w:titlePg/>
          <w:docGrid w:linePitch="360"/>
        </w:sectPr>
      </w:pPr>
    </w:p>
    <w:p w14:paraId="3B28C012" w14:textId="7C3DB1B2" w:rsidR="0069220C" w:rsidRDefault="00FA5B05" w:rsidP="0069220C">
      <w:pPr>
        <w:pStyle w:val="Heading1"/>
      </w:pPr>
      <w:bookmarkStart w:id="5" w:name="_Toc198045408"/>
      <w:r>
        <w:lastRenderedPageBreak/>
        <w:t>ABSTRAK</w:t>
      </w:r>
      <w:bookmarkEnd w:id="5"/>
    </w:p>
    <w:p w14:paraId="032B4C2D" w14:textId="77777777" w:rsidR="0069220C" w:rsidRPr="0069220C" w:rsidRDefault="0069220C" w:rsidP="0069220C"/>
    <w:p w14:paraId="71044DDB" w14:textId="5D594F28" w:rsidR="00137F89" w:rsidRDefault="0069220C" w:rsidP="00137F89">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Penelitian ini dimaksudkan untuk </w:t>
      </w:r>
      <w:r w:rsidRPr="0069220C">
        <w:rPr>
          <w:rFonts w:asciiTheme="majorBidi" w:hAnsiTheme="majorBidi" w:cstheme="majorBidi"/>
          <w:sz w:val="24"/>
          <w:szCs w:val="24"/>
        </w:rPr>
        <w:t xml:space="preserve">menggali bagaimana urgensi penggunaan nagham dapat mendukung implementasi makna QS. Al-Anfal ayat 2 dalam konteks pembelajaran Al-Qur’an di TPQ Kedepatian Semerap. Lazim dipahami bahwa </w:t>
      </w:r>
      <w:r w:rsidRPr="00137F89">
        <w:rPr>
          <w:rFonts w:asciiTheme="majorBidi" w:hAnsiTheme="majorBidi" w:cstheme="majorBidi"/>
          <w:sz w:val="24"/>
          <w:szCs w:val="24"/>
        </w:rPr>
        <w:t xml:space="preserve">pembelajaran Al-Qur’an seringkali difokuskan pada aspek teknis seperti tajwid dan tartil, namun penghayatan makna ayat-ayat Al-Qur’an sering terabaikan. Penelitian ini bertujuan untuk mengisi celah kekosongan dalam menjelaskan pendekatan pengajaran yang mampu menggabungkan keterampilan membaca dengan pemahaman spiritual. studi ini menggunakan pendekatan studi kasus yang mengandalkan data yang diperoleh melalui wawancara, observasi, serta dokumentasi sedangkan lokasi penelitian ini adalah salah satu daerah di provinsi jambi yaitu semerap kabupaten kerinci. Penelitian ini menunjukkan </w:t>
      </w:r>
      <w:r w:rsidR="00137F89" w:rsidRPr="00137F89">
        <w:rPr>
          <w:rFonts w:asciiTheme="majorBidi" w:hAnsiTheme="majorBidi" w:cstheme="majorBidi"/>
          <w:sz w:val="24"/>
          <w:szCs w:val="24"/>
        </w:rPr>
        <w:t>bahwa penggunaan nagham dalam pembelajaran Al-Qur’an memiliki peran penting dalam memperkuat penghayatan santri terhadap nilai-nilai QS. Al-Anfāl ayat 2. Nilai-nilai tersebut meliputi perasaan bergetar di hati saat mendengar nama Allah, meningkatnya iman ketika ayat-ayat Allah dibacakan, serta penyerahan diri sepenuh hati kepada Allah. Melalui nagham</w:t>
      </w:r>
      <w:r w:rsidR="00137F89">
        <w:rPr>
          <w:rFonts w:asciiTheme="majorBidi" w:hAnsiTheme="majorBidi" w:cstheme="majorBidi"/>
          <w:sz w:val="24"/>
          <w:szCs w:val="24"/>
        </w:rPr>
        <w:t xml:space="preserve"> </w:t>
      </w:r>
      <w:r w:rsidR="00137F89" w:rsidRPr="00137F89">
        <w:rPr>
          <w:rFonts w:asciiTheme="majorBidi" w:hAnsiTheme="majorBidi" w:cstheme="majorBidi"/>
          <w:sz w:val="24"/>
          <w:szCs w:val="24"/>
        </w:rPr>
        <w:t>santri dapat merasakan kedalaman makna ayat-ayat Al-Qur’an, meningkatkan keimanan, serta mencapai kekhusyukan dalam membaca dan melantunkan ayat-ayat suci.</w:t>
      </w:r>
      <w:r w:rsidR="00137F89">
        <w:rPr>
          <w:rFonts w:asciiTheme="majorBidi" w:hAnsiTheme="majorBidi" w:cstheme="majorBidi"/>
          <w:sz w:val="24"/>
          <w:szCs w:val="24"/>
        </w:rPr>
        <w:t xml:space="preserve"> </w:t>
      </w:r>
      <w:r w:rsidR="00137F89" w:rsidRPr="00137F89">
        <w:rPr>
          <w:rFonts w:asciiTheme="majorBidi" w:hAnsiTheme="majorBidi" w:cstheme="majorBidi"/>
          <w:sz w:val="24"/>
          <w:szCs w:val="24"/>
        </w:rPr>
        <w:t>Selain itu, pembelajaran nagham tidak hanya meningkatkan keterampilan membaca Al-Qur’an secara estetika tetapi juga memiliki dampak positif terhadap pengembangan spiritual santri. Nagham membantu meningkatkan konsentrasi, disiplin, dan ketekunan santri. Lebih dari itu, penerapan nagham di TPQ Kedepatian Semerap juga menghasilkan santri yang berprestasi dalam berbagai lomba tilawah baik tingkat daerah maupun nasional.</w:t>
      </w:r>
      <w:r w:rsidR="00137F89">
        <w:rPr>
          <w:rFonts w:asciiTheme="majorBidi" w:hAnsiTheme="majorBidi" w:cstheme="majorBidi"/>
          <w:sz w:val="24"/>
          <w:szCs w:val="24"/>
        </w:rPr>
        <w:t xml:space="preserve"> </w:t>
      </w:r>
      <w:r w:rsidR="00137F89" w:rsidRPr="00137F89">
        <w:rPr>
          <w:rFonts w:asciiTheme="majorBidi" w:hAnsiTheme="majorBidi" w:cstheme="majorBidi"/>
          <w:sz w:val="24"/>
          <w:szCs w:val="24"/>
        </w:rPr>
        <w:t>Dengan demikian, penelitian ini menegaskan bahwa urgensi penggunaan nagham di TPQ Kedepatian Semerap tidak hanya terletak pada aspek estetika, tetapi juga memiliki kontribusi signifikan dalam membentuk generasi santri yang berkarakter, memiliki keimanan kuat, dan mampu menghayati nilai-nilai Al-Qur’an.</w:t>
      </w:r>
    </w:p>
    <w:p w14:paraId="3E8AD183" w14:textId="77777777" w:rsidR="00137F89" w:rsidRPr="00137F89" w:rsidRDefault="00137F89" w:rsidP="00137F89">
      <w:pPr>
        <w:spacing w:line="240" w:lineRule="auto"/>
        <w:jc w:val="both"/>
        <w:rPr>
          <w:rFonts w:asciiTheme="majorBidi" w:hAnsiTheme="majorBidi" w:cstheme="majorBidi"/>
          <w:sz w:val="24"/>
          <w:szCs w:val="24"/>
        </w:rPr>
      </w:pPr>
    </w:p>
    <w:p w14:paraId="0F1D954B" w14:textId="32E6F331" w:rsidR="00137F89" w:rsidRPr="00137F89" w:rsidRDefault="00137F89" w:rsidP="00137F89">
      <w:pPr>
        <w:spacing w:line="240" w:lineRule="auto"/>
        <w:jc w:val="both"/>
        <w:rPr>
          <w:rFonts w:asciiTheme="majorBidi" w:hAnsiTheme="majorBidi" w:cstheme="majorBidi"/>
          <w:b/>
          <w:bCs/>
        </w:rPr>
      </w:pPr>
      <w:r w:rsidRPr="00137F89">
        <w:rPr>
          <w:rFonts w:asciiTheme="majorBidi" w:hAnsiTheme="majorBidi" w:cstheme="majorBidi"/>
          <w:b/>
          <w:bCs/>
        </w:rPr>
        <w:t>Kata Kunci</w:t>
      </w:r>
      <w:r w:rsidRPr="003B2B87">
        <w:rPr>
          <w:rFonts w:asciiTheme="majorBidi" w:hAnsiTheme="majorBidi" w:cstheme="majorBidi"/>
          <w:b/>
          <w:bCs/>
          <w:i/>
          <w:iCs/>
        </w:rPr>
        <w:t xml:space="preserve">:  </w:t>
      </w:r>
      <w:r w:rsidRPr="003B2B87">
        <w:rPr>
          <w:rFonts w:asciiTheme="majorBidi" w:hAnsiTheme="majorBidi" w:cstheme="majorBidi"/>
          <w:i/>
          <w:iCs/>
        </w:rPr>
        <w:t>Nagham,</w:t>
      </w:r>
      <w:r w:rsidRPr="00137F89">
        <w:rPr>
          <w:rFonts w:asciiTheme="majorBidi" w:hAnsiTheme="majorBidi" w:cstheme="majorBidi"/>
        </w:rPr>
        <w:t xml:space="preserve"> Pembelajaran Al-Qur’an, QS. Al-Anf</w:t>
      </w:r>
      <w:r>
        <w:rPr>
          <w:rFonts w:asciiTheme="majorBidi" w:hAnsiTheme="majorBidi" w:cstheme="majorBidi"/>
        </w:rPr>
        <w:t>a</w:t>
      </w:r>
      <w:r w:rsidRPr="00137F89">
        <w:rPr>
          <w:rFonts w:asciiTheme="majorBidi" w:hAnsiTheme="majorBidi" w:cstheme="majorBidi"/>
        </w:rPr>
        <w:t>l ayat 2</w:t>
      </w:r>
      <w:r>
        <w:rPr>
          <w:rFonts w:asciiTheme="majorBidi" w:hAnsiTheme="majorBidi" w:cstheme="majorBidi"/>
        </w:rPr>
        <w:t>, TPQ Kedepatian Semerap</w:t>
      </w:r>
    </w:p>
    <w:p w14:paraId="0E9877E6" w14:textId="77777777" w:rsidR="00137F89" w:rsidRDefault="00137F89" w:rsidP="0069220C">
      <w:pPr>
        <w:spacing w:line="240" w:lineRule="auto"/>
        <w:jc w:val="both"/>
        <w:rPr>
          <w:rFonts w:asciiTheme="majorBidi" w:hAnsiTheme="majorBidi" w:cstheme="majorBidi"/>
        </w:rPr>
      </w:pPr>
    </w:p>
    <w:p w14:paraId="354F2AD5" w14:textId="77777777" w:rsidR="00137F89" w:rsidRDefault="00137F89" w:rsidP="0069220C">
      <w:pPr>
        <w:spacing w:line="240" w:lineRule="auto"/>
        <w:jc w:val="both"/>
        <w:rPr>
          <w:rFonts w:asciiTheme="majorBidi" w:hAnsiTheme="majorBidi" w:cstheme="majorBidi"/>
        </w:rPr>
      </w:pPr>
    </w:p>
    <w:p w14:paraId="4046DCCC" w14:textId="7CF52460" w:rsidR="00137F89" w:rsidRPr="00137F89" w:rsidRDefault="00137F89" w:rsidP="0069220C">
      <w:pPr>
        <w:spacing w:line="240" w:lineRule="auto"/>
        <w:jc w:val="both"/>
        <w:rPr>
          <w:rFonts w:asciiTheme="majorBidi" w:hAnsiTheme="majorBidi" w:cstheme="majorBidi"/>
        </w:rPr>
        <w:sectPr w:rsidR="00137F89" w:rsidRPr="00137F89" w:rsidSect="00704DEA">
          <w:pgSz w:w="11906" w:h="16838"/>
          <w:pgMar w:top="2268" w:right="1701" w:bottom="1701" w:left="2268" w:header="708" w:footer="708" w:gutter="0"/>
          <w:pgNumType w:fmt="lowerRoman" w:start="8"/>
          <w:cols w:space="708"/>
          <w:titlePg/>
          <w:docGrid w:linePitch="360"/>
        </w:sectPr>
      </w:pPr>
    </w:p>
    <w:p w14:paraId="4A36CA7F" w14:textId="5D2BE43D" w:rsidR="00992A94" w:rsidRDefault="00992A94" w:rsidP="00FA5B05">
      <w:pPr>
        <w:pStyle w:val="Heading1"/>
      </w:pPr>
      <w:bookmarkStart w:id="6" w:name="_Toc196900577"/>
      <w:bookmarkStart w:id="7" w:name="_Toc196983575"/>
      <w:bookmarkStart w:id="8" w:name="_Toc196983707"/>
      <w:bookmarkStart w:id="9" w:name="_Toc197419014"/>
      <w:bookmarkStart w:id="10" w:name="_Toc198045409"/>
      <w:r w:rsidRPr="00AC27DA">
        <w:lastRenderedPageBreak/>
        <w:t>D</w:t>
      </w:r>
      <w:bookmarkEnd w:id="6"/>
      <w:bookmarkEnd w:id="7"/>
      <w:r w:rsidR="00E666C7">
        <w:t>AFTAR ISI</w:t>
      </w:r>
      <w:bookmarkEnd w:id="8"/>
      <w:bookmarkEnd w:id="9"/>
      <w:bookmarkEnd w:id="10"/>
    </w:p>
    <w:bookmarkStart w:id="11" w:name="_Toc196983708" w:displacedByCustomXml="next"/>
    <w:bookmarkStart w:id="12" w:name="_Toc196983576" w:displacedByCustomXml="next"/>
    <w:bookmarkStart w:id="13" w:name="_Toc196900578" w:displacedByCustomXml="next"/>
    <w:sdt>
      <w:sdtPr>
        <w:rPr>
          <w:rFonts w:asciiTheme="minorHAnsi" w:eastAsiaTheme="minorHAnsi" w:hAnsiTheme="minorHAnsi" w:cstheme="minorBidi"/>
          <w:b w:val="0"/>
          <w:color w:val="auto"/>
          <w:kern w:val="2"/>
          <w:sz w:val="22"/>
          <w:szCs w:val="22"/>
          <w:lang w:val="en-ID"/>
          <w14:ligatures w14:val="standardContextual"/>
        </w:rPr>
        <w:id w:val="218256704"/>
        <w:docPartObj>
          <w:docPartGallery w:val="Table of Contents"/>
          <w:docPartUnique/>
        </w:docPartObj>
      </w:sdtPr>
      <w:sdtEndPr>
        <w:rPr>
          <w:bCs/>
          <w:noProof/>
        </w:rPr>
      </w:sdtEndPr>
      <w:sdtContent>
        <w:p w14:paraId="2653C86F" w14:textId="2298BF39" w:rsidR="00646DC9" w:rsidRPr="00613A7C" w:rsidRDefault="00646DC9" w:rsidP="00646DC9">
          <w:pPr>
            <w:pStyle w:val="TOCHeading"/>
            <w:jc w:val="left"/>
            <w:rPr>
              <w:sz w:val="24"/>
              <w:szCs w:val="24"/>
            </w:rPr>
          </w:pPr>
        </w:p>
        <w:p w14:paraId="1458ED5A" w14:textId="3EB2E951" w:rsidR="00613A7C" w:rsidRPr="00613A7C" w:rsidRDefault="00646DC9">
          <w:pPr>
            <w:pStyle w:val="TOC1"/>
            <w:rPr>
              <w:rFonts w:eastAsiaTheme="minorEastAsia"/>
              <w:b w:val="0"/>
              <w:bCs w:val="0"/>
              <w:sz w:val="24"/>
              <w:szCs w:val="24"/>
              <w:lang w:val="en-ID" w:eastAsia="en-ID"/>
            </w:rPr>
          </w:pPr>
          <w:r w:rsidRPr="00613A7C">
            <w:fldChar w:fldCharType="begin"/>
          </w:r>
          <w:r w:rsidRPr="00613A7C">
            <w:instrText xml:space="preserve"> TOC \o "1-3" \h \z \u </w:instrText>
          </w:r>
          <w:r w:rsidRPr="00613A7C">
            <w:fldChar w:fldCharType="separate"/>
          </w:r>
          <w:hyperlink w:anchor="_Toc198045404" w:history="1">
            <w:r w:rsidR="00613A7C" w:rsidRPr="00613A7C">
              <w:rPr>
                <w:rStyle w:val="Hyperlink"/>
                <w:rFonts w:eastAsiaTheme="majorEastAsia"/>
              </w:rPr>
              <w:t>NOTA DINAS</w:t>
            </w:r>
            <w:r w:rsidR="00613A7C" w:rsidRPr="00613A7C">
              <w:rPr>
                <w:webHidden/>
              </w:rPr>
              <w:tab/>
            </w:r>
            <w:r w:rsidR="00613A7C" w:rsidRPr="00613A7C">
              <w:rPr>
                <w:webHidden/>
              </w:rPr>
              <w:fldChar w:fldCharType="begin"/>
            </w:r>
            <w:r w:rsidR="00613A7C" w:rsidRPr="00613A7C">
              <w:rPr>
                <w:webHidden/>
              </w:rPr>
              <w:instrText xml:space="preserve"> PAGEREF _Toc198045404 \h </w:instrText>
            </w:r>
            <w:r w:rsidR="00613A7C" w:rsidRPr="00613A7C">
              <w:rPr>
                <w:webHidden/>
              </w:rPr>
            </w:r>
            <w:r w:rsidR="00613A7C" w:rsidRPr="00613A7C">
              <w:rPr>
                <w:webHidden/>
              </w:rPr>
              <w:fldChar w:fldCharType="separate"/>
            </w:r>
            <w:r w:rsidR="007C67C3">
              <w:rPr>
                <w:webHidden/>
              </w:rPr>
              <w:t>ii</w:t>
            </w:r>
            <w:r w:rsidR="00613A7C" w:rsidRPr="00613A7C">
              <w:rPr>
                <w:webHidden/>
              </w:rPr>
              <w:fldChar w:fldCharType="end"/>
            </w:r>
          </w:hyperlink>
        </w:p>
        <w:p w14:paraId="32964FFE" w14:textId="6B83A663" w:rsidR="00613A7C" w:rsidRPr="00613A7C" w:rsidRDefault="00D978DA">
          <w:pPr>
            <w:pStyle w:val="TOC1"/>
            <w:rPr>
              <w:rFonts w:eastAsiaTheme="minorEastAsia"/>
              <w:b w:val="0"/>
              <w:bCs w:val="0"/>
              <w:sz w:val="24"/>
              <w:szCs w:val="24"/>
              <w:lang w:val="en-ID" w:eastAsia="en-ID"/>
            </w:rPr>
          </w:pPr>
          <w:hyperlink w:anchor="_Toc198045405" w:history="1">
            <w:r w:rsidR="00613A7C" w:rsidRPr="00613A7C">
              <w:rPr>
                <w:rStyle w:val="Hyperlink"/>
                <w:rFonts w:eastAsiaTheme="majorEastAsia"/>
              </w:rPr>
              <w:t>PERNYATAAN KEASLIAN</w:t>
            </w:r>
            <w:r w:rsidR="00613A7C" w:rsidRPr="00613A7C">
              <w:rPr>
                <w:webHidden/>
              </w:rPr>
              <w:tab/>
            </w:r>
            <w:r w:rsidR="00613A7C" w:rsidRPr="00613A7C">
              <w:rPr>
                <w:webHidden/>
              </w:rPr>
              <w:fldChar w:fldCharType="begin"/>
            </w:r>
            <w:r w:rsidR="00613A7C" w:rsidRPr="00613A7C">
              <w:rPr>
                <w:webHidden/>
              </w:rPr>
              <w:instrText xml:space="preserve"> PAGEREF _Toc198045405 \h </w:instrText>
            </w:r>
            <w:r w:rsidR="00613A7C" w:rsidRPr="00613A7C">
              <w:rPr>
                <w:webHidden/>
              </w:rPr>
            </w:r>
            <w:r w:rsidR="00613A7C" w:rsidRPr="00613A7C">
              <w:rPr>
                <w:webHidden/>
              </w:rPr>
              <w:fldChar w:fldCharType="separate"/>
            </w:r>
            <w:r w:rsidR="007C67C3">
              <w:rPr>
                <w:webHidden/>
              </w:rPr>
              <w:t>iii</w:t>
            </w:r>
            <w:r w:rsidR="00613A7C" w:rsidRPr="00613A7C">
              <w:rPr>
                <w:webHidden/>
              </w:rPr>
              <w:fldChar w:fldCharType="end"/>
            </w:r>
          </w:hyperlink>
        </w:p>
        <w:p w14:paraId="4B8782E3" w14:textId="09B49068" w:rsidR="00613A7C" w:rsidRPr="00613A7C" w:rsidRDefault="00D978DA">
          <w:pPr>
            <w:pStyle w:val="TOC1"/>
            <w:rPr>
              <w:rFonts w:eastAsiaTheme="minorEastAsia"/>
              <w:b w:val="0"/>
              <w:bCs w:val="0"/>
              <w:sz w:val="24"/>
              <w:szCs w:val="24"/>
              <w:lang w:val="en-ID" w:eastAsia="en-ID"/>
            </w:rPr>
          </w:pPr>
          <w:hyperlink w:anchor="_Toc198045406" w:history="1">
            <w:r w:rsidR="00613A7C" w:rsidRPr="00613A7C">
              <w:rPr>
                <w:rStyle w:val="Hyperlink"/>
                <w:rFonts w:eastAsia="Calibri"/>
              </w:rPr>
              <w:t>PERSEMBAHAN DAN MOTTO</w:t>
            </w:r>
            <w:r w:rsidR="00613A7C" w:rsidRPr="00613A7C">
              <w:rPr>
                <w:webHidden/>
              </w:rPr>
              <w:tab/>
            </w:r>
            <w:r w:rsidR="00613A7C" w:rsidRPr="00613A7C">
              <w:rPr>
                <w:webHidden/>
              </w:rPr>
              <w:fldChar w:fldCharType="begin"/>
            </w:r>
            <w:r w:rsidR="00613A7C" w:rsidRPr="00613A7C">
              <w:rPr>
                <w:webHidden/>
              </w:rPr>
              <w:instrText xml:space="preserve"> PAGEREF _Toc198045406 \h </w:instrText>
            </w:r>
            <w:r w:rsidR="00613A7C" w:rsidRPr="00613A7C">
              <w:rPr>
                <w:webHidden/>
              </w:rPr>
            </w:r>
            <w:r w:rsidR="00613A7C" w:rsidRPr="00613A7C">
              <w:rPr>
                <w:webHidden/>
              </w:rPr>
              <w:fldChar w:fldCharType="separate"/>
            </w:r>
            <w:r w:rsidR="007C67C3">
              <w:rPr>
                <w:webHidden/>
              </w:rPr>
              <w:t>iv</w:t>
            </w:r>
            <w:r w:rsidR="00613A7C" w:rsidRPr="00613A7C">
              <w:rPr>
                <w:webHidden/>
              </w:rPr>
              <w:fldChar w:fldCharType="end"/>
            </w:r>
          </w:hyperlink>
        </w:p>
        <w:p w14:paraId="28B52079" w14:textId="04C3E517" w:rsidR="00613A7C" w:rsidRPr="00613A7C" w:rsidRDefault="00D978DA">
          <w:pPr>
            <w:pStyle w:val="TOC1"/>
            <w:rPr>
              <w:rFonts w:eastAsiaTheme="minorEastAsia"/>
              <w:b w:val="0"/>
              <w:bCs w:val="0"/>
              <w:sz w:val="24"/>
              <w:szCs w:val="24"/>
              <w:lang w:val="en-ID" w:eastAsia="en-ID"/>
            </w:rPr>
          </w:pPr>
          <w:hyperlink w:anchor="_Toc198045407" w:history="1">
            <w:r w:rsidR="00613A7C" w:rsidRPr="00613A7C">
              <w:rPr>
                <w:rStyle w:val="Hyperlink"/>
              </w:rPr>
              <w:t>KATA PENGANTAR</w:t>
            </w:r>
            <w:r w:rsidR="00613A7C" w:rsidRPr="00613A7C">
              <w:rPr>
                <w:webHidden/>
              </w:rPr>
              <w:tab/>
            </w:r>
            <w:r w:rsidR="00613A7C" w:rsidRPr="00613A7C">
              <w:rPr>
                <w:webHidden/>
              </w:rPr>
              <w:fldChar w:fldCharType="begin"/>
            </w:r>
            <w:r w:rsidR="00613A7C" w:rsidRPr="00613A7C">
              <w:rPr>
                <w:webHidden/>
              </w:rPr>
              <w:instrText xml:space="preserve"> PAGEREF _Toc198045407 \h </w:instrText>
            </w:r>
            <w:r w:rsidR="00613A7C" w:rsidRPr="00613A7C">
              <w:rPr>
                <w:webHidden/>
              </w:rPr>
            </w:r>
            <w:r w:rsidR="00613A7C" w:rsidRPr="00613A7C">
              <w:rPr>
                <w:webHidden/>
              </w:rPr>
              <w:fldChar w:fldCharType="separate"/>
            </w:r>
            <w:r w:rsidR="007C67C3">
              <w:rPr>
                <w:webHidden/>
              </w:rPr>
              <w:t>vi</w:t>
            </w:r>
            <w:r w:rsidR="00613A7C" w:rsidRPr="00613A7C">
              <w:rPr>
                <w:webHidden/>
              </w:rPr>
              <w:fldChar w:fldCharType="end"/>
            </w:r>
          </w:hyperlink>
        </w:p>
        <w:p w14:paraId="47AB8BE9" w14:textId="108A227B" w:rsidR="00613A7C" w:rsidRPr="00613A7C" w:rsidRDefault="00D978DA">
          <w:pPr>
            <w:pStyle w:val="TOC1"/>
            <w:rPr>
              <w:rFonts w:eastAsiaTheme="minorEastAsia"/>
              <w:b w:val="0"/>
              <w:bCs w:val="0"/>
              <w:sz w:val="24"/>
              <w:szCs w:val="24"/>
              <w:lang w:val="en-ID" w:eastAsia="en-ID"/>
            </w:rPr>
          </w:pPr>
          <w:hyperlink w:anchor="_Toc198045408" w:history="1">
            <w:r w:rsidR="00613A7C" w:rsidRPr="00613A7C">
              <w:rPr>
                <w:rStyle w:val="Hyperlink"/>
              </w:rPr>
              <w:t>ABSTRAK</w:t>
            </w:r>
            <w:r w:rsidR="00613A7C" w:rsidRPr="00613A7C">
              <w:rPr>
                <w:webHidden/>
              </w:rPr>
              <w:tab/>
            </w:r>
            <w:r w:rsidR="00613A7C" w:rsidRPr="00613A7C">
              <w:rPr>
                <w:webHidden/>
              </w:rPr>
              <w:fldChar w:fldCharType="begin"/>
            </w:r>
            <w:r w:rsidR="00613A7C" w:rsidRPr="00613A7C">
              <w:rPr>
                <w:webHidden/>
              </w:rPr>
              <w:instrText xml:space="preserve"> PAGEREF _Toc198045408 \h </w:instrText>
            </w:r>
            <w:r w:rsidR="00613A7C" w:rsidRPr="00613A7C">
              <w:rPr>
                <w:webHidden/>
              </w:rPr>
            </w:r>
            <w:r w:rsidR="00613A7C" w:rsidRPr="00613A7C">
              <w:rPr>
                <w:webHidden/>
              </w:rPr>
              <w:fldChar w:fldCharType="separate"/>
            </w:r>
            <w:r w:rsidR="007C67C3">
              <w:rPr>
                <w:webHidden/>
              </w:rPr>
              <w:t>viii</w:t>
            </w:r>
            <w:r w:rsidR="00613A7C" w:rsidRPr="00613A7C">
              <w:rPr>
                <w:webHidden/>
              </w:rPr>
              <w:fldChar w:fldCharType="end"/>
            </w:r>
          </w:hyperlink>
        </w:p>
        <w:p w14:paraId="1B234E33" w14:textId="6D4FDC49" w:rsidR="00613A7C" w:rsidRPr="00613A7C" w:rsidRDefault="00D978DA">
          <w:pPr>
            <w:pStyle w:val="TOC1"/>
            <w:rPr>
              <w:rFonts w:eastAsiaTheme="minorEastAsia"/>
              <w:b w:val="0"/>
              <w:bCs w:val="0"/>
              <w:sz w:val="24"/>
              <w:szCs w:val="24"/>
              <w:lang w:val="en-ID" w:eastAsia="en-ID"/>
            </w:rPr>
          </w:pPr>
          <w:hyperlink w:anchor="_Toc198045409" w:history="1">
            <w:r w:rsidR="00613A7C" w:rsidRPr="00613A7C">
              <w:rPr>
                <w:rStyle w:val="Hyperlink"/>
              </w:rPr>
              <w:t>DAFTAR ISI</w:t>
            </w:r>
            <w:r w:rsidR="00613A7C" w:rsidRPr="00613A7C">
              <w:rPr>
                <w:webHidden/>
              </w:rPr>
              <w:tab/>
            </w:r>
            <w:r w:rsidR="00613A7C" w:rsidRPr="00613A7C">
              <w:rPr>
                <w:webHidden/>
              </w:rPr>
              <w:fldChar w:fldCharType="begin"/>
            </w:r>
            <w:r w:rsidR="00613A7C" w:rsidRPr="00613A7C">
              <w:rPr>
                <w:webHidden/>
              </w:rPr>
              <w:instrText xml:space="preserve"> PAGEREF _Toc198045409 \h </w:instrText>
            </w:r>
            <w:r w:rsidR="00613A7C" w:rsidRPr="00613A7C">
              <w:rPr>
                <w:webHidden/>
              </w:rPr>
            </w:r>
            <w:r w:rsidR="00613A7C" w:rsidRPr="00613A7C">
              <w:rPr>
                <w:webHidden/>
              </w:rPr>
              <w:fldChar w:fldCharType="separate"/>
            </w:r>
            <w:r w:rsidR="007C67C3">
              <w:rPr>
                <w:webHidden/>
              </w:rPr>
              <w:t>ix</w:t>
            </w:r>
            <w:r w:rsidR="00613A7C" w:rsidRPr="00613A7C">
              <w:rPr>
                <w:webHidden/>
              </w:rPr>
              <w:fldChar w:fldCharType="end"/>
            </w:r>
          </w:hyperlink>
        </w:p>
        <w:p w14:paraId="0C303B9A" w14:textId="68F46C7E" w:rsidR="00613A7C" w:rsidRPr="00613A7C" w:rsidRDefault="00D978DA" w:rsidP="00613A7C">
          <w:pPr>
            <w:pStyle w:val="TOC1"/>
            <w:rPr>
              <w:rFonts w:eastAsiaTheme="minorEastAsia"/>
              <w:b w:val="0"/>
              <w:bCs w:val="0"/>
              <w:sz w:val="24"/>
              <w:szCs w:val="24"/>
              <w:lang w:val="en-ID" w:eastAsia="en-ID"/>
            </w:rPr>
          </w:pPr>
          <w:hyperlink w:anchor="_Toc198045410" w:history="1">
            <w:r w:rsidR="00613A7C" w:rsidRPr="00613A7C">
              <w:rPr>
                <w:rStyle w:val="Hyperlink"/>
              </w:rPr>
              <w:t>BAB I</w:t>
            </w:r>
            <w:r w:rsidR="00613A7C" w:rsidRPr="00613A7C">
              <w:rPr>
                <w:webHidden/>
              </w:rPr>
              <w:t xml:space="preserve"> </w:t>
            </w:r>
          </w:hyperlink>
          <w:hyperlink w:anchor="_Toc198045411" w:history="1">
            <w:r w:rsidR="00613A7C" w:rsidRPr="00613A7C">
              <w:rPr>
                <w:rStyle w:val="Hyperlink"/>
              </w:rPr>
              <w:t>PENDAHULUAN</w:t>
            </w:r>
            <w:r w:rsidR="00613A7C" w:rsidRPr="00613A7C">
              <w:rPr>
                <w:webHidden/>
              </w:rPr>
              <w:tab/>
            </w:r>
            <w:r w:rsidR="00613A7C" w:rsidRPr="00613A7C">
              <w:rPr>
                <w:webHidden/>
              </w:rPr>
              <w:fldChar w:fldCharType="begin"/>
            </w:r>
            <w:r w:rsidR="00613A7C" w:rsidRPr="00613A7C">
              <w:rPr>
                <w:webHidden/>
              </w:rPr>
              <w:instrText xml:space="preserve"> PAGEREF _Toc198045411 \h </w:instrText>
            </w:r>
            <w:r w:rsidR="00613A7C" w:rsidRPr="00613A7C">
              <w:rPr>
                <w:webHidden/>
              </w:rPr>
            </w:r>
            <w:r w:rsidR="00613A7C" w:rsidRPr="00613A7C">
              <w:rPr>
                <w:webHidden/>
              </w:rPr>
              <w:fldChar w:fldCharType="separate"/>
            </w:r>
            <w:r w:rsidR="007C67C3">
              <w:rPr>
                <w:webHidden/>
              </w:rPr>
              <w:t>1</w:t>
            </w:r>
            <w:r w:rsidR="00613A7C" w:rsidRPr="00613A7C">
              <w:rPr>
                <w:webHidden/>
              </w:rPr>
              <w:fldChar w:fldCharType="end"/>
            </w:r>
          </w:hyperlink>
        </w:p>
        <w:p w14:paraId="316B3A05" w14:textId="089B4C4C" w:rsidR="00613A7C" w:rsidRPr="00613A7C" w:rsidRDefault="00D978DA">
          <w:pPr>
            <w:pStyle w:val="TOC2"/>
            <w:rPr>
              <w:rFonts w:asciiTheme="majorBidi" w:eastAsiaTheme="minorEastAsia" w:hAnsiTheme="majorBidi" w:cstheme="majorBidi"/>
              <w:sz w:val="24"/>
              <w:szCs w:val="24"/>
              <w:lang w:eastAsia="en-ID"/>
            </w:rPr>
          </w:pPr>
          <w:hyperlink w:anchor="_Toc198045412" w:history="1">
            <w:r w:rsidR="00613A7C" w:rsidRPr="00613A7C">
              <w:rPr>
                <w:rStyle w:val="Hyperlink"/>
                <w:rFonts w:asciiTheme="majorBidi" w:hAnsiTheme="majorBidi" w:cstheme="majorBidi"/>
              </w:rPr>
              <w:t>A.</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rPr>
              <w:t xml:space="preserve">Latar </w:t>
            </w:r>
            <w:r w:rsidR="003B2B87">
              <w:rPr>
                <w:rStyle w:val="Hyperlink"/>
                <w:rFonts w:asciiTheme="majorBidi" w:hAnsiTheme="majorBidi" w:cstheme="majorBidi"/>
              </w:rPr>
              <w:t>be</w:t>
            </w:r>
            <w:r w:rsidR="00613A7C" w:rsidRPr="00613A7C">
              <w:rPr>
                <w:rStyle w:val="Hyperlink"/>
                <w:rFonts w:asciiTheme="majorBidi" w:hAnsiTheme="majorBidi" w:cstheme="majorBidi"/>
              </w:rPr>
              <w:t xml:space="preserve">lakang </w:t>
            </w:r>
            <w:r w:rsidR="003B2B87">
              <w:rPr>
                <w:rStyle w:val="Hyperlink"/>
                <w:rFonts w:asciiTheme="majorBidi" w:hAnsiTheme="majorBidi" w:cstheme="majorBidi"/>
              </w:rPr>
              <w:t>m</w:t>
            </w:r>
            <w:r w:rsidR="00613A7C" w:rsidRPr="00613A7C">
              <w:rPr>
                <w:rStyle w:val="Hyperlink"/>
                <w:rFonts w:asciiTheme="majorBidi" w:hAnsiTheme="majorBidi" w:cstheme="majorBidi"/>
              </w:rPr>
              <w:t>asalah</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_Toc198045412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1</w:t>
            </w:r>
            <w:r w:rsidR="00613A7C" w:rsidRPr="00613A7C">
              <w:rPr>
                <w:rFonts w:asciiTheme="majorBidi" w:hAnsiTheme="majorBidi" w:cstheme="majorBidi"/>
                <w:webHidden/>
              </w:rPr>
              <w:fldChar w:fldCharType="end"/>
            </w:r>
          </w:hyperlink>
        </w:p>
        <w:p w14:paraId="799D98B2" w14:textId="6AD8CC60" w:rsidR="00613A7C" w:rsidRPr="00613A7C" w:rsidRDefault="00D978DA">
          <w:pPr>
            <w:pStyle w:val="TOC2"/>
            <w:rPr>
              <w:rFonts w:asciiTheme="majorBidi" w:eastAsiaTheme="minorEastAsia" w:hAnsiTheme="majorBidi" w:cstheme="majorBidi"/>
              <w:sz w:val="24"/>
              <w:szCs w:val="24"/>
              <w:lang w:eastAsia="en-ID"/>
            </w:rPr>
          </w:pPr>
          <w:hyperlink w:anchor="_Toc198045413" w:history="1">
            <w:r w:rsidR="00613A7C" w:rsidRPr="00613A7C">
              <w:rPr>
                <w:rStyle w:val="Hyperlink"/>
                <w:rFonts w:asciiTheme="majorBidi" w:hAnsiTheme="majorBidi" w:cstheme="majorBidi"/>
              </w:rPr>
              <w:t>B.</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rPr>
              <w:t>Identifikasi, pembatasan dan rumusan masalah</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_Toc198045413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8</w:t>
            </w:r>
            <w:r w:rsidR="00613A7C" w:rsidRPr="00613A7C">
              <w:rPr>
                <w:rFonts w:asciiTheme="majorBidi" w:hAnsiTheme="majorBidi" w:cstheme="majorBidi"/>
                <w:webHidden/>
              </w:rPr>
              <w:fldChar w:fldCharType="end"/>
            </w:r>
          </w:hyperlink>
        </w:p>
        <w:p w14:paraId="2DF7DE6D" w14:textId="28447993" w:rsidR="00613A7C" w:rsidRPr="00613A7C" w:rsidRDefault="00D978DA">
          <w:pPr>
            <w:pStyle w:val="TOC2"/>
            <w:rPr>
              <w:rFonts w:asciiTheme="majorBidi" w:eastAsiaTheme="minorEastAsia" w:hAnsiTheme="majorBidi" w:cstheme="majorBidi"/>
              <w:sz w:val="24"/>
              <w:szCs w:val="24"/>
              <w:lang w:eastAsia="en-ID"/>
            </w:rPr>
          </w:pPr>
          <w:hyperlink w:anchor="_Toc198045414" w:history="1">
            <w:r w:rsidR="00613A7C" w:rsidRPr="00613A7C">
              <w:rPr>
                <w:rStyle w:val="Hyperlink"/>
                <w:rFonts w:asciiTheme="majorBidi" w:hAnsiTheme="majorBidi" w:cstheme="majorBidi"/>
              </w:rPr>
              <w:t>C.</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rPr>
              <w:t>Tujuan dan manfaat penelitian</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_Toc198045414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9</w:t>
            </w:r>
            <w:r w:rsidR="00613A7C" w:rsidRPr="00613A7C">
              <w:rPr>
                <w:rFonts w:asciiTheme="majorBidi" w:hAnsiTheme="majorBidi" w:cstheme="majorBidi"/>
                <w:webHidden/>
              </w:rPr>
              <w:fldChar w:fldCharType="end"/>
            </w:r>
          </w:hyperlink>
        </w:p>
        <w:p w14:paraId="191CB585" w14:textId="26672096" w:rsidR="00613A7C" w:rsidRPr="00613A7C" w:rsidRDefault="00D978DA">
          <w:pPr>
            <w:pStyle w:val="TOC2"/>
            <w:rPr>
              <w:rFonts w:asciiTheme="majorBidi" w:eastAsiaTheme="minorEastAsia" w:hAnsiTheme="majorBidi" w:cstheme="majorBidi"/>
              <w:sz w:val="24"/>
              <w:szCs w:val="24"/>
              <w:lang w:eastAsia="en-ID"/>
            </w:rPr>
          </w:pPr>
          <w:hyperlink w:anchor="_Toc198045415" w:history="1">
            <w:r w:rsidR="00613A7C" w:rsidRPr="00613A7C">
              <w:rPr>
                <w:rStyle w:val="Hyperlink"/>
                <w:rFonts w:asciiTheme="majorBidi" w:hAnsiTheme="majorBidi" w:cstheme="majorBidi"/>
              </w:rPr>
              <w:t>D.</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rPr>
              <w:t xml:space="preserve">Tinjauan </w:t>
            </w:r>
            <w:r w:rsidR="003B2B87">
              <w:rPr>
                <w:rStyle w:val="Hyperlink"/>
                <w:rFonts w:asciiTheme="majorBidi" w:hAnsiTheme="majorBidi" w:cstheme="majorBidi"/>
              </w:rPr>
              <w:t>p</w:t>
            </w:r>
            <w:r w:rsidR="00613A7C" w:rsidRPr="00613A7C">
              <w:rPr>
                <w:rStyle w:val="Hyperlink"/>
                <w:rFonts w:asciiTheme="majorBidi" w:hAnsiTheme="majorBidi" w:cstheme="majorBidi"/>
              </w:rPr>
              <w:t>ustaka</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_Toc198045415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10</w:t>
            </w:r>
            <w:r w:rsidR="00613A7C" w:rsidRPr="00613A7C">
              <w:rPr>
                <w:rFonts w:asciiTheme="majorBidi" w:hAnsiTheme="majorBidi" w:cstheme="majorBidi"/>
                <w:webHidden/>
              </w:rPr>
              <w:fldChar w:fldCharType="end"/>
            </w:r>
          </w:hyperlink>
        </w:p>
        <w:p w14:paraId="7D6C7273" w14:textId="42BF3CBF" w:rsidR="00613A7C" w:rsidRPr="00613A7C" w:rsidRDefault="00D978DA">
          <w:pPr>
            <w:pStyle w:val="TOC2"/>
            <w:rPr>
              <w:rFonts w:asciiTheme="majorBidi" w:eastAsiaTheme="minorEastAsia" w:hAnsiTheme="majorBidi" w:cstheme="majorBidi"/>
              <w:sz w:val="24"/>
              <w:szCs w:val="24"/>
              <w:lang w:eastAsia="en-ID"/>
            </w:rPr>
          </w:pPr>
          <w:hyperlink w:anchor="_Toc198045416" w:history="1">
            <w:r w:rsidR="00613A7C" w:rsidRPr="00613A7C">
              <w:rPr>
                <w:rStyle w:val="Hyperlink"/>
                <w:rFonts w:asciiTheme="majorBidi" w:hAnsiTheme="majorBidi" w:cstheme="majorBidi"/>
              </w:rPr>
              <w:t>E.</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rPr>
              <w:t>Metode penelitian</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_Toc198045416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13</w:t>
            </w:r>
            <w:r w:rsidR="00613A7C" w:rsidRPr="00613A7C">
              <w:rPr>
                <w:rFonts w:asciiTheme="majorBidi" w:hAnsiTheme="majorBidi" w:cstheme="majorBidi"/>
                <w:webHidden/>
              </w:rPr>
              <w:fldChar w:fldCharType="end"/>
            </w:r>
          </w:hyperlink>
        </w:p>
        <w:p w14:paraId="08CF707D" w14:textId="7C69356C" w:rsidR="00613A7C" w:rsidRPr="00613A7C" w:rsidRDefault="00D978DA" w:rsidP="00613A7C">
          <w:pPr>
            <w:pStyle w:val="TOC1"/>
            <w:rPr>
              <w:rFonts w:eastAsiaTheme="minorEastAsia"/>
              <w:b w:val="0"/>
              <w:bCs w:val="0"/>
              <w:sz w:val="24"/>
              <w:szCs w:val="24"/>
              <w:lang w:val="en-ID" w:eastAsia="en-ID"/>
            </w:rPr>
          </w:pPr>
          <w:hyperlink w:anchor="_Toc198045417" w:history="1">
            <w:r w:rsidR="00613A7C" w:rsidRPr="00613A7C">
              <w:rPr>
                <w:rStyle w:val="Hyperlink"/>
              </w:rPr>
              <w:t>BAB II</w:t>
            </w:r>
          </w:hyperlink>
          <w:r w:rsidR="00613A7C" w:rsidRPr="00613A7C">
            <w:rPr>
              <w:rStyle w:val="Hyperlink"/>
            </w:rPr>
            <w:t xml:space="preserve"> </w:t>
          </w:r>
          <w:hyperlink w:anchor="_Toc198045418" w:history="1">
            <w:r w:rsidR="00613A7C" w:rsidRPr="00613A7C">
              <w:rPr>
                <w:rStyle w:val="Hyperlink"/>
              </w:rPr>
              <w:t>KAJIAN TEORI</w:t>
            </w:r>
            <w:r w:rsidR="00613A7C" w:rsidRPr="00613A7C">
              <w:rPr>
                <w:webHidden/>
              </w:rPr>
              <w:tab/>
            </w:r>
            <w:r w:rsidR="00613A7C" w:rsidRPr="00613A7C">
              <w:rPr>
                <w:webHidden/>
              </w:rPr>
              <w:fldChar w:fldCharType="begin"/>
            </w:r>
            <w:r w:rsidR="00613A7C" w:rsidRPr="00613A7C">
              <w:rPr>
                <w:webHidden/>
              </w:rPr>
              <w:instrText xml:space="preserve"> PAGEREF _Toc198045418 \h </w:instrText>
            </w:r>
            <w:r w:rsidR="00613A7C" w:rsidRPr="00613A7C">
              <w:rPr>
                <w:webHidden/>
              </w:rPr>
            </w:r>
            <w:r w:rsidR="00613A7C" w:rsidRPr="00613A7C">
              <w:rPr>
                <w:webHidden/>
              </w:rPr>
              <w:fldChar w:fldCharType="separate"/>
            </w:r>
            <w:r w:rsidR="007C67C3">
              <w:rPr>
                <w:webHidden/>
              </w:rPr>
              <w:t>19</w:t>
            </w:r>
            <w:r w:rsidR="00613A7C" w:rsidRPr="00613A7C">
              <w:rPr>
                <w:webHidden/>
              </w:rPr>
              <w:fldChar w:fldCharType="end"/>
            </w:r>
          </w:hyperlink>
        </w:p>
        <w:p w14:paraId="191B1BD1" w14:textId="2BE3D319" w:rsidR="00613A7C" w:rsidRPr="00613A7C" w:rsidRDefault="00D978DA">
          <w:pPr>
            <w:pStyle w:val="TOC2"/>
            <w:rPr>
              <w:rFonts w:asciiTheme="majorBidi" w:eastAsiaTheme="minorEastAsia" w:hAnsiTheme="majorBidi" w:cstheme="majorBidi"/>
              <w:sz w:val="24"/>
              <w:szCs w:val="24"/>
              <w:lang w:eastAsia="en-ID"/>
            </w:rPr>
          </w:pPr>
          <w:hyperlink w:anchor="_Toc198045419" w:history="1">
            <w:r w:rsidR="00613A7C" w:rsidRPr="00613A7C">
              <w:rPr>
                <w:rStyle w:val="Hyperlink"/>
                <w:rFonts w:asciiTheme="majorBidi" w:hAnsiTheme="majorBidi" w:cstheme="majorBidi"/>
              </w:rPr>
              <w:t>A.</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rPr>
              <w:t>Al-Qur’an dan Ilmu-Ilmunya</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_Toc198045419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19</w:t>
            </w:r>
            <w:r w:rsidR="00613A7C" w:rsidRPr="00613A7C">
              <w:rPr>
                <w:rFonts w:asciiTheme="majorBidi" w:hAnsiTheme="majorBidi" w:cstheme="majorBidi"/>
                <w:webHidden/>
              </w:rPr>
              <w:fldChar w:fldCharType="end"/>
            </w:r>
          </w:hyperlink>
        </w:p>
        <w:p w14:paraId="4006E170" w14:textId="7B721DC9"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20" w:history="1">
            <w:r w:rsidR="00613A7C" w:rsidRPr="00613A7C">
              <w:rPr>
                <w:rStyle w:val="Hyperlink"/>
                <w:rFonts w:asciiTheme="majorBidi" w:hAnsiTheme="majorBidi" w:cstheme="majorBidi"/>
                <w:noProof/>
              </w:rPr>
              <w:t>1.</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Definisi Al-Qur’an</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_Toc198045420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19</w:t>
            </w:r>
            <w:r w:rsidR="00613A7C" w:rsidRPr="00613A7C">
              <w:rPr>
                <w:rFonts w:asciiTheme="majorBidi" w:hAnsiTheme="majorBidi" w:cstheme="majorBidi"/>
                <w:noProof/>
                <w:webHidden/>
              </w:rPr>
              <w:fldChar w:fldCharType="end"/>
            </w:r>
          </w:hyperlink>
        </w:p>
        <w:p w14:paraId="63036E96" w14:textId="2C254971"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21" w:history="1">
            <w:r w:rsidR="00613A7C" w:rsidRPr="00613A7C">
              <w:rPr>
                <w:rStyle w:val="Hyperlink"/>
                <w:rFonts w:asciiTheme="majorBidi" w:hAnsiTheme="majorBidi" w:cstheme="majorBidi"/>
                <w:noProof/>
              </w:rPr>
              <w:t>2.</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Sejarah Al-Qur’an</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_Toc198045421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21</w:t>
            </w:r>
            <w:r w:rsidR="00613A7C" w:rsidRPr="00613A7C">
              <w:rPr>
                <w:rFonts w:asciiTheme="majorBidi" w:hAnsiTheme="majorBidi" w:cstheme="majorBidi"/>
                <w:noProof/>
                <w:webHidden/>
              </w:rPr>
              <w:fldChar w:fldCharType="end"/>
            </w:r>
          </w:hyperlink>
        </w:p>
        <w:p w14:paraId="15B655B9" w14:textId="073DDC9E"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22" w:history="1">
            <w:r w:rsidR="00613A7C" w:rsidRPr="00613A7C">
              <w:rPr>
                <w:rStyle w:val="Hyperlink"/>
                <w:rFonts w:asciiTheme="majorBidi" w:hAnsiTheme="majorBidi" w:cstheme="majorBidi"/>
                <w:noProof/>
              </w:rPr>
              <w:t>3.</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Adab-adab membaca Al-Qur’An</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_Toc198045422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27</w:t>
            </w:r>
            <w:r w:rsidR="00613A7C" w:rsidRPr="00613A7C">
              <w:rPr>
                <w:rFonts w:asciiTheme="majorBidi" w:hAnsiTheme="majorBidi" w:cstheme="majorBidi"/>
                <w:noProof/>
                <w:webHidden/>
              </w:rPr>
              <w:fldChar w:fldCharType="end"/>
            </w:r>
          </w:hyperlink>
        </w:p>
        <w:p w14:paraId="0F035CE6" w14:textId="5C0AA5E6"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23" w:history="1">
            <w:r w:rsidR="00613A7C" w:rsidRPr="00613A7C">
              <w:rPr>
                <w:rStyle w:val="Hyperlink"/>
                <w:rFonts w:asciiTheme="majorBidi" w:hAnsiTheme="majorBidi" w:cstheme="majorBidi"/>
                <w:noProof/>
              </w:rPr>
              <w:t>4.</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Ilmu-Ilmu Al-Qur’an</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_Toc198045423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29</w:t>
            </w:r>
            <w:r w:rsidR="00613A7C" w:rsidRPr="00613A7C">
              <w:rPr>
                <w:rFonts w:asciiTheme="majorBidi" w:hAnsiTheme="majorBidi" w:cstheme="majorBidi"/>
                <w:noProof/>
                <w:webHidden/>
              </w:rPr>
              <w:fldChar w:fldCharType="end"/>
            </w:r>
          </w:hyperlink>
        </w:p>
        <w:p w14:paraId="0F0F89FF" w14:textId="406D0119" w:rsidR="00613A7C" w:rsidRPr="00613A7C" w:rsidRDefault="00D978DA">
          <w:pPr>
            <w:pStyle w:val="TOC2"/>
            <w:rPr>
              <w:rFonts w:asciiTheme="majorBidi" w:eastAsiaTheme="minorEastAsia" w:hAnsiTheme="majorBidi" w:cstheme="majorBidi"/>
              <w:sz w:val="24"/>
              <w:szCs w:val="24"/>
              <w:lang w:eastAsia="en-ID"/>
            </w:rPr>
          </w:pPr>
          <w:hyperlink w:anchor="_Toc198045424" w:history="1">
            <w:r w:rsidR="00613A7C" w:rsidRPr="00613A7C">
              <w:rPr>
                <w:rStyle w:val="Hyperlink"/>
                <w:rFonts w:asciiTheme="majorBidi" w:hAnsiTheme="majorBidi" w:cstheme="majorBidi"/>
                <w:bCs/>
              </w:rPr>
              <w:t>B. Nagham</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_Toc198045424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36</w:t>
            </w:r>
            <w:r w:rsidR="00613A7C" w:rsidRPr="00613A7C">
              <w:rPr>
                <w:rFonts w:asciiTheme="majorBidi" w:hAnsiTheme="majorBidi" w:cstheme="majorBidi"/>
                <w:webHidden/>
              </w:rPr>
              <w:fldChar w:fldCharType="end"/>
            </w:r>
          </w:hyperlink>
        </w:p>
        <w:p w14:paraId="622DB614" w14:textId="3759168B" w:rsidR="00613A7C" w:rsidRPr="00613A7C" w:rsidRDefault="00D978DA">
          <w:pPr>
            <w:pStyle w:val="TOC3"/>
            <w:tabs>
              <w:tab w:val="right" w:leader="dot" w:pos="7927"/>
            </w:tabs>
            <w:rPr>
              <w:rFonts w:asciiTheme="majorBidi" w:eastAsiaTheme="minorEastAsia" w:hAnsiTheme="majorBidi" w:cstheme="majorBidi"/>
              <w:noProof/>
              <w:sz w:val="24"/>
              <w:szCs w:val="24"/>
              <w:lang w:eastAsia="en-ID"/>
            </w:rPr>
          </w:pPr>
          <w:hyperlink w:anchor="_Toc198045425" w:history="1">
            <w:r w:rsidR="00613A7C" w:rsidRPr="00613A7C">
              <w:rPr>
                <w:rStyle w:val="Hyperlink"/>
                <w:rFonts w:asciiTheme="majorBidi" w:hAnsiTheme="majorBidi" w:cstheme="majorBidi"/>
                <w:noProof/>
              </w:rPr>
              <w:t>1. Definisi Nagham</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_Toc198045425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36</w:t>
            </w:r>
            <w:r w:rsidR="00613A7C" w:rsidRPr="00613A7C">
              <w:rPr>
                <w:rFonts w:asciiTheme="majorBidi" w:hAnsiTheme="majorBidi" w:cstheme="majorBidi"/>
                <w:noProof/>
                <w:webHidden/>
              </w:rPr>
              <w:fldChar w:fldCharType="end"/>
            </w:r>
          </w:hyperlink>
        </w:p>
        <w:p w14:paraId="0EAF112F" w14:textId="178011C4"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26" w:history="1">
            <w:r w:rsidR="00613A7C" w:rsidRPr="00613A7C">
              <w:rPr>
                <w:rStyle w:val="Hyperlink"/>
                <w:rFonts w:asciiTheme="majorBidi" w:hAnsiTheme="majorBidi" w:cstheme="majorBidi"/>
                <w:noProof/>
              </w:rPr>
              <w:t>2.</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Sejarah Nagham</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_Toc198045426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37</w:t>
            </w:r>
            <w:r w:rsidR="00613A7C" w:rsidRPr="00613A7C">
              <w:rPr>
                <w:rFonts w:asciiTheme="majorBidi" w:hAnsiTheme="majorBidi" w:cstheme="majorBidi"/>
                <w:noProof/>
                <w:webHidden/>
              </w:rPr>
              <w:fldChar w:fldCharType="end"/>
            </w:r>
          </w:hyperlink>
        </w:p>
        <w:p w14:paraId="6D32EB79" w14:textId="68C835C6"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27" w:history="1">
            <w:r w:rsidR="00613A7C" w:rsidRPr="00613A7C">
              <w:rPr>
                <w:rStyle w:val="Hyperlink"/>
                <w:rFonts w:asciiTheme="majorBidi" w:hAnsiTheme="majorBidi" w:cstheme="majorBidi"/>
                <w:noProof/>
              </w:rPr>
              <w:t>3.</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Macam-Macam Nagham</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_Toc198045427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40</w:t>
            </w:r>
            <w:r w:rsidR="00613A7C" w:rsidRPr="00613A7C">
              <w:rPr>
                <w:rFonts w:asciiTheme="majorBidi" w:hAnsiTheme="majorBidi" w:cstheme="majorBidi"/>
                <w:noProof/>
                <w:webHidden/>
              </w:rPr>
              <w:fldChar w:fldCharType="end"/>
            </w:r>
          </w:hyperlink>
        </w:p>
        <w:p w14:paraId="55807206" w14:textId="6E224662"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28" w:history="1">
            <w:r w:rsidR="00613A7C" w:rsidRPr="00613A7C">
              <w:rPr>
                <w:rStyle w:val="Hyperlink"/>
                <w:rFonts w:asciiTheme="majorBidi" w:hAnsiTheme="majorBidi" w:cstheme="majorBidi"/>
                <w:noProof/>
              </w:rPr>
              <w:t>4.</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Manfaat Nagham</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_Toc198045428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42</w:t>
            </w:r>
            <w:r w:rsidR="00613A7C" w:rsidRPr="00613A7C">
              <w:rPr>
                <w:rFonts w:asciiTheme="majorBidi" w:hAnsiTheme="majorBidi" w:cstheme="majorBidi"/>
                <w:noProof/>
                <w:webHidden/>
              </w:rPr>
              <w:fldChar w:fldCharType="end"/>
            </w:r>
          </w:hyperlink>
        </w:p>
        <w:p w14:paraId="3BA32DC4" w14:textId="5959539A"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29" w:history="1">
            <w:r w:rsidR="00613A7C" w:rsidRPr="00613A7C">
              <w:rPr>
                <w:rStyle w:val="Hyperlink"/>
                <w:rFonts w:asciiTheme="majorBidi" w:hAnsiTheme="majorBidi" w:cstheme="majorBidi"/>
                <w:noProof/>
              </w:rPr>
              <w:t xml:space="preserve">5. Fungsi </w:t>
            </w:r>
            <w:r w:rsidR="003B2B87">
              <w:rPr>
                <w:rStyle w:val="Hyperlink"/>
                <w:rFonts w:asciiTheme="majorBidi" w:hAnsiTheme="majorBidi" w:cstheme="majorBidi"/>
                <w:noProof/>
              </w:rPr>
              <w:t>N</w:t>
            </w:r>
            <w:r w:rsidR="00613A7C" w:rsidRPr="00613A7C">
              <w:rPr>
                <w:rStyle w:val="Hyperlink"/>
                <w:rFonts w:asciiTheme="majorBidi" w:hAnsiTheme="majorBidi" w:cstheme="majorBidi"/>
                <w:noProof/>
              </w:rPr>
              <w:t>agham</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_Toc198045429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43</w:t>
            </w:r>
            <w:r w:rsidR="00613A7C" w:rsidRPr="00613A7C">
              <w:rPr>
                <w:rFonts w:asciiTheme="majorBidi" w:hAnsiTheme="majorBidi" w:cstheme="majorBidi"/>
                <w:noProof/>
                <w:webHidden/>
              </w:rPr>
              <w:fldChar w:fldCharType="end"/>
            </w:r>
          </w:hyperlink>
        </w:p>
        <w:p w14:paraId="7E1F8D05" w14:textId="7EE313CD"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30" w:history="1">
            <w:r w:rsidR="00613A7C" w:rsidRPr="00613A7C">
              <w:rPr>
                <w:rStyle w:val="Hyperlink"/>
                <w:rFonts w:asciiTheme="majorBidi" w:hAnsiTheme="majorBidi" w:cstheme="majorBidi"/>
                <w:noProof/>
              </w:rPr>
              <w:t>6.</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Pendapat Ulama Tentang Nagham</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_Toc198045430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44</w:t>
            </w:r>
            <w:r w:rsidR="00613A7C" w:rsidRPr="00613A7C">
              <w:rPr>
                <w:rFonts w:asciiTheme="majorBidi" w:hAnsiTheme="majorBidi" w:cstheme="majorBidi"/>
                <w:noProof/>
                <w:webHidden/>
              </w:rPr>
              <w:fldChar w:fldCharType="end"/>
            </w:r>
          </w:hyperlink>
        </w:p>
        <w:p w14:paraId="7C379FE8" w14:textId="69396690" w:rsidR="00613A7C" w:rsidRPr="00613A7C" w:rsidRDefault="00D978DA" w:rsidP="00613A7C">
          <w:pPr>
            <w:pStyle w:val="TOC1"/>
            <w:rPr>
              <w:rFonts w:eastAsiaTheme="minorEastAsia"/>
              <w:b w:val="0"/>
              <w:bCs w:val="0"/>
              <w:sz w:val="24"/>
              <w:szCs w:val="24"/>
              <w:lang w:val="en-ID" w:eastAsia="en-ID"/>
            </w:rPr>
          </w:pPr>
          <w:hyperlink w:anchor="_Toc198045431" w:history="1">
            <w:r w:rsidR="00613A7C" w:rsidRPr="00613A7C">
              <w:rPr>
                <w:rStyle w:val="Hyperlink"/>
              </w:rPr>
              <w:t>BAB III</w:t>
            </w:r>
          </w:hyperlink>
          <w:r w:rsidR="00613A7C" w:rsidRPr="00613A7C">
            <w:rPr>
              <w:rStyle w:val="Hyperlink"/>
            </w:rPr>
            <w:t xml:space="preserve"> </w:t>
          </w:r>
          <w:hyperlink w:anchor="_Toc198045432" w:history="1">
            <w:r w:rsidR="00613A7C" w:rsidRPr="00613A7C">
              <w:rPr>
                <w:rStyle w:val="Hyperlink"/>
              </w:rPr>
              <w:t>PENAFSIRAN NAGHAM DALAM AL-QUR’AN</w:t>
            </w:r>
            <w:r w:rsidR="00613A7C" w:rsidRPr="00613A7C">
              <w:rPr>
                <w:webHidden/>
              </w:rPr>
              <w:tab/>
            </w:r>
            <w:r w:rsidR="00613A7C" w:rsidRPr="00613A7C">
              <w:rPr>
                <w:webHidden/>
              </w:rPr>
              <w:fldChar w:fldCharType="begin"/>
            </w:r>
            <w:r w:rsidR="00613A7C" w:rsidRPr="00613A7C">
              <w:rPr>
                <w:webHidden/>
              </w:rPr>
              <w:instrText xml:space="preserve"> PAGEREF _Toc198045432 \h </w:instrText>
            </w:r>
            <w:r w:rsidR="00613A7C" w:rsidRPr="00613A7C">
              <w:rPr>
                <w:webHidden/>
              </w:rPr>
            </w:r>
            <w:r w:rsidR="00613A7C" w:rsidRPr="00613A7C">
              <w:rPr>
                <w:webHidden/>
              </w:rPr>
              <w:fldChar w:fldCharType="separate"/>
            </w:r>
            <w:r w:rsidR="007C67C3">
              <w:rPr>
                <w:webHidden/>
              </w:rPr>
              <w:t>46</w:t>
            </w:r>
            <w:r w:rsidR="00613A7C" w:rsidRPr="00613A7C">
              <w:rPr>
                <w:webHidden/>
              </w:rPr>
              <w:fldChar w:fldCharType="end"/>
            </w:r>
          </w:hyperlink>
        </w:p>
        <w:p w14:paraId="7CFE9019" w14:textId="2C4D4A13" w:rsidR="00613A7C" w:rsidRPr="00613A7C" w:rsidRDefault="00D978DA">
          <w:pPr>
            <w:pStyle w:val="TOC2"/>
            <w:rPr>
              <w:rFonts w:asciiTheme="majorBidi" w:eastAsiaTheme="minorEastAsia" w:hAnsiTheme="majorBidi" w:cstheme="majorBidi"/>
              <w:sz w:val="24"/>
              <w:szCs w:val="24"/>
              <w:lang w:eastAsia="en-ID"/>
            </w:rPr>
          </w:pPr>
          <w:hyperlink w:anchor="_Toc198045433" w:history="1">
            <w:r w:rsidR="00613A7C" w:rsidRPr="00613A7C">
              <w:rPr>
                <w:rStyle w:val="Hyperlink"/>
                <w:rFonts w:asciiTheme="majorBidi" w:hAnsiTheme="majorBidi" w:cstheme="majorBidi"/>
              </w:rPr>
              <w:t>A.</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rPr>
              <w:t>Analisis dan Penafsiran ayat-ayat Nagham dalam Al-Qur’an</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_Toc198045433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46</w:t>
            </w:r>
            <w:r w:rsidR="00613A7C" w:rsidRPr="00613A7C">
              <w:rPr>
                <w:rFonts w:asciiTheme="majorBidi" w:hAnsiTheme="majorBidi" w:cstheme="majorBidi"/>
                <w:webHidden/>
              </w:rPr>
              <w:fldChar w:fldCharType="end"/>
            </w:r>
          </w:hyperlink>
        </w:p>
        <w:p w14:paraId="4CEB02FF" w14:textId="4E13A2D0"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34" w:history="1">
            <w:r w:rsidR="00613A7C" w:rsidRPr="00613A7C">
              <w:rPr>
                <w:rStyle w:val="Hyperlink"/>
                <w:rFonts w:asciiTheme="majorBidi" w:hAnsiTheme="majorBidi" w:cstheme="majorBidi"/>
                <w:noProof/>
              </w:rPr>
              <w:t>1.</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Tafsir QS.al-anfal ayat 2</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_Toc198045434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46</w:t>
            </w:r>
            <w:r w:rsidR="00613A7C" w:rsidRPr="00613A7C">
              <w:rPr>
                <w:rFonts w:asciiTheme="majorBidi" w:hAnsiTheme="majorBidi" w:cstheme="majorBidi"/>
                <w:noProof/>
                <w:webHidden/>
              </w:rPr>
              <w:fldChar w:fldCharType="end"/>
            </w:r>
          </w:hyperlink>
        </w:p>
        <w:p w14:paraId="6EDECA79" w14:textId="2E775199"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35" w:history="1">
            <w:r w:rsidR="00613A7C" w:rsidRPr="00613A7C">
              <w:rPr>
                <w:rStyle w:val="Hyperlink"/>
                <w:rFonts w:asciiTheme="majorBidi" w:hAnsiTheme="majorBidi" w:cstheme="majorBidi"/>
                <w:noProof/>
              </w:rPr>
              <w:t>2.</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Tafsir QS. Al-Muzzamil ayat 4</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_Toc198045435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49</w:t>
            </w:r>
            <w:r w:rsidR="00613A7C" w:rsidRPr="00613A7C">
              <w:rPr>
                <w:rFonts w:asciiTheme="majorBidi" w:hAnsiTheme="majorBidi" w:cstheme="majorBidi"/>
                <w:noProof/>
                <w:webHidden/>
              </w:rPr>
              <w:fldChar w:fldCharType="end"/>
            </w:r>
          </w:hyperlink>
        </w:p>
        <w:p w14:paraId="740A7BFD" w14:textId="45FCDD9B" w:rsidR="00613A7C" w:rsidRPr="00613A7C" w:rsidRDefault="00D978DA">
          <w:pPr>
            <w:pStyle w:val="TOC3"/>
            <w:tabs>
              <w:tab w:val="left" w:pos="960"/>
              <w:tab w:val="right" w:leader="dot" w:pos="7927"/>
            </w:tabs>
            <w:rPr>
              <w:rFonts w:asciiTheme="majorBidi" w:eastAsiaTheme="minorEastAsia" w:hAnsiTheme="majorBidi" w:cstheme="majorBidi"/>
              <w:noProof/>
              <w:sz w:val="24"/>
              <w:szCs w:val="24"/>
              <w:lang w:eastAsia="en-ID"/>
            </w:rPr>
          </w:pPr>
          <w:hyperlink w:anchor="_Toc198045436" w:history="1">
            <w:r w:rsidR="00613A7C" w:rsidRPr="00613A7C">
              <w:rPr>
                <w:rStyle w:val="Hyperlink"/>
                <w:rFonts w:asciiTheme="majorBidi" w:hAnsiTheme="majorBidi" w:cstheme="majorBidi"/>
                <w:noProof/>
              </w:rPr>
              <w:t>3.</w:t>
            </w:r>
            <w:r w:rsidR="00613A7C" w:rsidRPr="00613A7C">
              <w:rPr>
                <w:rFonts w:asciiTheme="majorBidi" w:eastAsiaTheme="minorEastAsia" w:hAnsiTheme="majorBidi" w:cstheme="majorBidi"/>
                <w:noProof/>
                <w:sz w:val="24"/>
                <w:szCs w:val="24"/>
                <w:lang w:eastAsia="en-ID"/>
              </w:rPr>
              <w:t xml:space="preserve"> </w:t>
            </w:r>
            <w:r w:rsidR="00613A7C" w:rsidRPr="00613A7C">
              <w:rPr>
                <w:rStyle w:val="Hyperlink"/>
                <w:rFonts w:asciiTheme="majorBidi" w:hAnsiTheme="majorBidi" w:cstheme="majorBidi"/>
                <w:noProof/>
              </w:rPr>
              <w:t>Tafsir QS. Az-Zumar ayat 23</w:t>
            </w:r>
            <w:r w:rsidR="00613A7C" w:rsidRPr="00613A7C">
              <w:rPr>
                <w:rFonts w:asciiTheme="majorBidi" w:hAnsiTheme="majorBidi" w:cstheme="majorBidi"/>
                <w:noProof/>
                <w:webHidden/>
              </w:rPr>
              <w:tab/>
            </w:r>
            <w:r w:rsidR="00613A7C" w:rsidRPr="00613A7C">
              <w:rPr>
                <w:rFonts w:asciiTheme="majorBidi" w:hAnsiTheme="majorBidi" w:cstheme="majorBidi"/>
                <w:noProof/>
                <w:webHidden/>
              </w:rPr>
              <w:fldChar w:fldCharType="begin"/>
            </w:r>
            <w:r w:rsidR="00613A7C" w:rsidRPr="00613A7C">
              <w:rPr>
                <w:rFonts w:asciiTheme="majorBidi" w:hAnsiTheme="majorBidi" w:cstheme="majorBidi"/>
                <w:noProof/>
                <w:webHidden/>
              </w:rPr>
              <w:instrText xml:space="preserve"> PAGEREF _Toc198045436 \h </w:instrText>
            </w:r>
            <w:r w:rsidR="00613A7C" w:rsidRPr="00613A7C">
              <w:rPr>
                <w:rFonts w:asciiTheme="majorBidi" w:hAnsiTheme="majorBidi" w:cstheme="majorBidi"/>
                <w:noProof/>
                <w:webHidden/>
              </w:rPr>
            </w:r>
            <w:r w:rsidR="00613A7C" w:rsidRPr="00613A7C">
              <w:rPr>
                <w:rFonts w:asciiTheme="majorBidi" w:hAnsiTheme="majorBidi" w:cstheme="majorBidi"/>
                <w:noProof/>
                <w:webHidden/>
              </w:rPr>
              <w:fldChar w:fldCharType="separate"/>
            </w:r>
            <w:r w:rsidR="007C67C3">
              <w:rPr>
                <w:rFonts w:asciiTheme="majorBidi" w:hAnsiTheme="majorBidi" w:cstheme="majorBidi"/>
                <w:noProof/>
                <w:webHidden/>
              </w:rPr>
              <w:t>50</w:t>
            </w:r>
            <w:r w:rsidR="00613A7C" w:rsidRPr="00613A7C">
              <w:rPr>
                <w:rFonts w:asciiTheme="majorBidi" w:hAnsiTheme="majorBidi" w:cstheme="majorBidi"/>
                <w:noProof/>
                <w:webHidden/>
              </w:rPr>
              <w:fldChar w:fldCharType="end"/>
            </w:r>
          </w:hyperlink>
        </w:p>
        <w:p w14:paraId="294A3FCD" w14:textId="5AC0CAFB" w:rsidR="00613A7C" w:rsidRPr="00613A7C" w:rsidRDefault="00D978DA" w:rsidP="00613A7C">
          <w:pPr>
            <w:pStyle w:val="TOC1"/>
            <w:rPr>
              <w:rFonts w:eastAsiaTheme="minorEastAsia"/>
              <w:b w:val="0"/>
              <w:bCs w:val="0"/>
              <w:sz w:val="24"/>
              <w:szCs w:val="24"/>
              <w:lang w:val="en-ID" w:eastAsia="en-ID"/>
            </w:rPr>
          </w:pPr>
          <w:hyperlink w:anchor="_Toc198045437" w:history="1">
            <w:r w:rsidR="00613A7C" w:rsidRPr="00613A7C">
              <w:rPr>
                <w:rStyle w:val="Hyperlink"/>
              </w:rPr>
              <w:t>BAB IV</w:t>
            </w:r>
            <w:r w:rsidR="00613A7C" w:rsidRPr="00613A7C">
              <w:rPr>
                <w:webHidden/>
              </w:rPr>
              <w:t xml:space="preserve"> </w:t>
            </w:r>
          </w:hyperlink>
          <w:hyperlink w:anchor="_Toc198045438" w:history="1">
            <w:r w:rsidR="00613A7C" w:rsidRPr="00613A7C">
              <w:rPr>
                <w:rStyle w:val="Hyperlink"/>
              </w:rPr>
              <w:t>HASIL DAN PEMBAHASAN</w:t>
            </w:r>
            <w:r w:rsidR="00613A7C" w:rsidRPr="00613A7C">
              <w:rPr>
                <w:webHidden/>
              </w:rPr>
              <w:tab/>
            </w:r>
            <w:r w:rsidR="00613A7C" w:rsidRPr="00613A7C">
              <w:rPr>
                <w:webHidden/>
              </w:rPr>
              <w:fldChar w:fldCharType="begin"/>
            </w:r>
            <w:r w:rsidR="00613A7C" w:rsidRPr="00613A7C">
              <w:rPr>
                <w:webHidden/>
              </w:rPr>
              <w:instrText xml:space="preserve"> PAGEREF _Toc198045438 \h </w:instrText>
            </w:r>
            <w:r w:rsidR="00613A7C" w:rsidRPr="00613A7C">
              <w:rPr>
                <w:webHidden/>
              </w:rPr>
            </w:r>
            <w:r w:rsidR="00613A7C" w:rsidRPr="00613A7C">
              <w:rPr>
                <w:webHidden/>
              </w:rPr>
              <w:fldChar w:fldCharType="separate"/>
            </w:r>
            <w:r w:rsidR="007C67C3">
              <w:rPr>
                <w:webHidden/>
              </w:rPr>
              <w:t>54</w:t>
            </w:r>
            <w:r w:rsidR="00613A7C" w:rsidRPr="00613A7C">
              <w:rPr>
                <w:webHidden/>
              </w:rPr>
              <w:fldChar w:fldCharType="end"/>
            </w:r>
          </w:hyperlink>
        </w:p>
        <w:p w14:paraId="207E65F4" w14:textId="4781E1DC" w:rsidR="00613A7C" w:rsidRPr="00613A7C" w:rsidRDefault="00D978DA">
          <w:pPr>
            <w:pStyle w:val="TOC2"/>
            <w:rPr>
              <w:rFonts w:asciiTheme="majorBidi" w:eastAsiaTheme="minorEastAsia" w:hAnsiTheme="majorBidi" w:cstheme="majorBidi"/>
              <w:sz w:val="24"/>
              <w:szCs w:val="24"/>
              <w:lang w:eastAsia="en-ID"/>
            </w:rPr>
          </w:pPr>
          <w:hyperlink w:anchor="_Toc198045439" w:history="1">
            <w:r w:rsidR="00613A7C" w:rsidRPr="00613A7C">
              <w:rPr>
                <w:rStyle w:val="Hyperlink"/>
                <w:rFonts w:asciiTheme="majorBidi" w:hAnsiTheme="majorBidi" w:cstheme="majorBidi"/>
                <w:lang w:val="en-US"/>
              </w:rPr>
              <w:t>A.</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lang w:val="en-US"/>
              </w:rPr>
              <w:t>Analisis QS. Al-Anfal Ayat 2 dan kaitannya dengan Nagham</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_Toc198045439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54</w:t>
            </w:r>
            <w:r w:rsidR="00613A7C" w:rsidRPr="00613A7C">
              <w:rPr>
                <w:rFonts w:asciiTheme="majorBidi" w:hAnsiTheme="majorBidi" w:cstheme="majorBidi"/>
                <w:webHidden/>
              </w:rPr>
              <w:fldChar w:fldCharType="end"/>
            </w:r>
          </w:hyperlink>
        </w:p>
        <w:p w14:paraId="2C1A0A3F" w14:textId="2E19C9F4" w:rsidR="00613A7C" w:rsidRPr="00613A7C" w:rsidRDefault="00D978DA">
          <w:pPr>
            <w:pStyle w:val="TOC2"/>
            <w:rPr>
              <w:rFonts w:asciiTheme="majorBidi" w:eastAsiaTheme="minorEastAsia" w:hAnsiTheme="majorBidi" w:cstheme="majorBidi"/>
              <w:sz w:val="24"/>
              <w:szCs w:val="24"/>
              <w:lang w:eastAsia="en-ID"/>
            </w:rPr>
          </w:pPr>
          <w:hyperlink w:anchor="_Toc198045440" w:history="1">
            <w:r w:rsidR="00613A7C" w:rsidRPr="00613A7C">
              <w:rPr>
                <w:rStyle w:val="Hyperlink"/>
                <w:rFonts w:asciiTheme="majorBidi" w:hAnsiTheme="majorBidi" w:cstheme="majorBidi"/>
                <w:lang w:val="en-US"/>
              </w:rPr>
              <w:t>B.</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bCs/>
                <w:lang w:val="en-US"/>
              </w:rPr>
              <w:t>Impelementasi Nilai-Nilai QS. Al-Anfal Ayat 2 Dalam Pembelajaran Al-Qur’an Di TPQ Kedepatian Semerap</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_Toc198045440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59</w:t>
            </w:r>
            <w:r w:rsidR="00613A7C" w:rsidRPr="00613A7C">
              <w:rPr>
                <w:rFonts w:asciiTheme="majorBidi" w:hAnsiTheme="majorBidi" w:cstheme="majorBidi"/>
                <w:webHidden/>
              </w:rPr>
              <w:fldChar w:fldCharType="end"/>
            </w:r>
          </w:hyperlink>
        </w:p>
        <w:p w14:paraId="7E07ED19" w14:textId="03787E9C" w:rsidR="00613A7C" w:rsidRPr="00613A7C" w:rsidRDefault="00D978DA">
          <w:pPr>
            <w:pStyle w:val="TOC2"/>
            <w:rPr>
              <w:rFonts w:asciiTheme="majorBidi" w:eastAsiaTheme="minorEastAsia" w:hAnsiTheme="majorBidi" w:cstheme="majorBidi"/>
              <w:sz w:val="24"/>
              <w:szCs w:val="24"/>
              <w:lang w:eastAsia="en-ID"/>
            </w:rPr>
          </w:pPr>
          <w:hyperlink w:anchor="_Toc198045441" w:history="1">
            <w:r w:rsidR="00613A7C" w:rsidRPr="00613A7C">
              <w:rPr>
                <w:rStyle w:val="Hyperlink"/>
                <w:rFonts w:asciiTheme="majorBidi" w:hAnsiTheme="majorBidi" w:cstheme="majorBidi"/>
                <w:lang w:val="en-US"/>
              </w:rPr>
              <w:t>C.</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lang w:val="en-US"/>
              </w:rPr>
              <w:t>Urgensi Penggunaan Nagham Dalam Meningkatkan Kualitas Pembelajaran Al-Qur’an Di TPQ Kedepatian Semerap</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_Toc198045441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70</w:t>
            </w:r>
            <w:r w:rsidR="00613A7C" w:rsidRPr="00613A7C">
              <w:rPr>
                <w:rFonts w:asciiTheme="majorBidi" w:hAnsiTheme="majorBidi" w:cstheme="majorBidi"/>
                <w:webHidden/>
              </w:rPr>
              <w:fldChar w:fldCharType="end"/>
            </w:r>
          </w:hyperlink>
        </w:p>
        <w:p w14:paraId="0BF8CE72" w14:textId="04B23F5E" w:rsidR="00613A7C" w:rsidRPr="00613A7C" w:rsidRDefault="00D978DA" w:rsidP="00613A7C">
          <w:pPr>
            <w:pStyle w:val="TOC1"/>
            <w:rPr>
              <w:rFonts w:eastAsiaTheme="minorEastAsia"/>
              <w:b w:val="0"/>
              <w:bCs w:val="0"/>
              <w:sz w:val="24"/>
              <w:szCs w:val="24"/>
              <w:lang w:val="en-ID" w:eastAsia="en-ID"/>
            </w:rPr>
          </w:pPr>
          <w:hyperlink w:anchor="_Toc198045442" w:history="1">
            <w:r w:rsidR="00613A7C" w:rsidRPr="00613A7C">
              <w:rPr>
                <w:rStyle w:val="Hyperlink"/>
                <w:lang w:val="en-US"/>
              </w:rPr>
              <w:t>BAB V</w:t>
            </w:r>
            <w:r w:rsidR="00613A7C" w:rsidRPr="00613A7C">
              <w:rPr>
                <w:webHidden/>
              </w:rPr>
              <w:t xml:space="preserve"> </w:t>
            </w:r>
          </w:hyperlink>
          <w:hyperlink w:anchor="_Toc198045443" w:history="1">
            <w:r w:rsidR="00613A7C" w:rsidRPr="00613A7C">
              <w:rPr>
                <w:rStyle w:val="Hyperlink"/>
                <w:lang w:val="en-US"/>
              </w:rPr>
              <w:t>PENUTUP</w:t>
            </w:r>
            <w:r w:rsidR="00613A7C" w:rsidRPr="00613A7C">
              <w:rPr>
                <w:webHidden/>
              </w:rPr>
              <w:tab/>
            </w:r>
            <w:r w:rsidR="00613A7C" w:rsidRPr="00613A7C">
              <w:rPr>
                <w:webHidden/>
              </w:rPr>
              <w:fldChar w:fldCharType="begin"/>
            </w:r>
            <w:r w:rsidR="00613A7C" w:rsidRPr="00613A7C">
              <w:rPr>
                <w:webHidden/>
              </w:rPr>
              <w:instrText xml:space="preserve"> PAGEREF _Toc198045443 \h </w:instrText>
            </w:r>
            <w:r w:rsidR="00613A7C" w:rsidRPr="00613A7C">
              <w:rPr>
                <w:webHidden/>
              </w:rPr>
            </w:r>
            <w:r w:rsidR="00613A7C" w:rsidRPr="00613A7C">
              <w:rPr>
                <w:webHidden/>
              </w:rPr>
              <w:fldChar w:fldCharType="separate"/>
            </w:r>
            <w:r w:rsidR="007C67C3">
              <w:rPr>
                <w:webHidden/>
              </w:rPr>
              <w:t>76</w:t>
            </w:r>
            <w:r w:rsidR="00613A7C" w:rsidRPr="00613A7C">
              <w:rPr>
                <w:webHidden/>
              </w:rPr>
              <w:fldChar w:fldCharType="end"/>
            </w:r>
          </w:hyperlink>
        </w:p>
        <w:p w14:paraId="63149C1E" w14:textId="34FBC104" w:rsidR="00613A7C" w:rsidRPr="00613A7C" w:rsidRDefault="00D978DA">
          <w:pPr>
            <w:pStyle w:val="TOC2"/>
            <w:rPr>
              <w:rFonts w:asciiTheme="majorBidi" w:eastAsiaTheme="minorEastAsia" w:hAnsiTheme="majorBidi" w:cstheme="majorBidi"/>
              <w:sz w:val="24"/>
              <w:szCs w:val="24"/>
              <w:lang w:eastAsia="en-ID"/>
            </w:rPr>
          </w:pPr>
          <w:hyperlink w:anchor="_Toc198045444" w:history="1">
            <w:r w:rsidR="00613A7C" w:rsidRPr="00613A7C">
              <w:rPr>
                <w:rStyle w:val="Hyperlink"/>
                <w:rFonts w:asciiTheme="majorBidi" w:hAnsiTheme="majorBidi" w:cstheme="majorBidi"/>
                <w:lang w:val="en-US"/>
              </w:rPr>
              <w:t>A.</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lang w:val="en-US"/>
              </w:rPr>
              <w:t>Kesimpulan</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_Toc198045444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76</w:t>
            </w:r>
            <w:r w:rsidR="00613A7C" w:rsidRPr="00613A7C">
              <w:rPr>
                <w:rFonts w:asciiTheme="majorBidi" w:hAnsiTheme="majorBidi" w:cstheme="majorBidi"/>
                <w:webHidden/>
              </w:rPr>
              <w:fldChar w:fldCharType="end"/>
            </w:r>
          </w:hyperlink>
        </w:p>
        <w:p w14:paraId="28B60749" w14:textId="63D5832F" w:rsidR="00613A7C" w:rsidRPr="00613A7C" w:rsidRDefault="00D978DA">
          <w:pPr>
            <w:pStyle w:val="TOC2"/>
            <w:rPr>
              <w:rFonts w:asciiTheme="majorBidi" w:eastAsiaTheme="minorEastAsia" w:hAnsiTheme="majorBidi" w:cstheme="majorBidi"/>
              <w:sz w:val="24"/>
              <w:szCs w:val="24"/>
              <w:lang w:eastAsia="en-ID"/>
            </w:rPr>
          </w:pPr>
          <w:hyperlink w:anchor="_Toc198045445" w:history="1">
            <w:r w:rsidR="00613A7C" w:rsidRPr="00613A7C">
              <w:rPr>
                <w:rStyle w:val="Hyperlink"/>
                <w:rFonts w:asciiTheme="majorBidi" w:hAnsiTheme="majorBidi" w:cstheme="majorBidi"/>
              </w:rPr>
              <w:t>B.</w:t>
            </w:r>
            <w:r w:rsidR="00613A7C" w:rsidRPr="00613A7C">
              <w:rPr>
                <w:rFonts w:asciiTheme="majorBidi" w:eastAsiaTheme="minorEastAsia" w:hAnsiTheme="majorBidi" w:cstheme="majorBidi"/>
                <w:sz w:val="24"/>
                <w:szCs w:val="24"/>
                <w:lang w:eastAsia="en-ID"/>
              </w:rPr>
              <w:t xml:space="preserve"> </w:t>
            </w:r>
            <w:r w:rsidR="00613A7C" w:rsidRPr="00613A7C">
              <w:rPr>
                <w:rStyle w:val="Hyperlink"/>
                <w:rFonts w:asciiTheme="majorBidi" w:hAnsiTheme="majorBidi" w:cstheme="majorBidi"/>
              </w:rPr>
              <w:t>Saran</w:t>
            </w:r>
            <w:r w:rsidR="00613A7C" w:rsidRPr="00613A7C">
              <w:rPr>
                <w:rFonts w:asciiTheme="majorBidi" w:hAnsiTheme="majorBidi" w:cstheme="majorBidi"/>
                <w:webHidden/>
              </w:rPr>
              <w:tab/>
            </w:r>
            <w:r w:rsidR="00613A7C" w:rsidRPr="00613A7C">
              <w:rPr>
                <w:rFonts w:asciiTheme="majorBidi" w:hAnsiTheme="majorBidi" w:cstheme="majorBidi"/>
                <w:webHidden/>
              </w:rPr>
              <w:fldChar w:fldCharType="begin"/>
            </w:r>
            <w:r w:rsidR="00613A7C" w:rsidRPr="00613A7C">
              <w:rPr>
                <w:rFonts w:asciiTheme="majorBidi" w:hAnsiTheme="majorBidi" w:cstheme="majorBidi"/>
                <w:webHidden/>
              </w:rPr>
              <w:instrText xml:space="preserve"> PAGEREF _Toc198045445 \h </w:instrText>
            </w:r>
            <w:r w:rsidR="00613A7C" w:rsidRPr="00613A7C">
              <w:rPr>
                <w:rFonts w:asciiTheme="majorBidi" w:hAnsiTheme="majorBidi" w:cstheme="majorBidi"/>
                <w:webHidden/>
              </w:rPr>
            </w:r>
            <w:r w:rsidR="00613A7C" w:rsidRPr="00613A7C">
              <w:rPr>
                <w:rFonts w:asciiTheme="majorBidi" w:hAnsiTheme="majorBidi" w:cstheme="majorBidi"/>
                <w:webHidden/>
              </w:rPr>
              <w:fldChar w:fldCharType="separate"/>
            </w:r>
            <w:r w:rsidR="007C67C3">
              <w:rPr>
                <w:rFonts w:asciiTheme="majorBidi" w:hAnsiTheme="majorBidi" w:cstheme="majorBidi"/>
                <w:webHidden/>
              </w:rPr>
              <w:t>78</w:t>
            </w:r>
            <w:r w:rsidR="00613A7C" w:rsidRPr="00613A7C">
              <w:rPr>
                <w:rFonts w:asciiTheme="majorBidi" w:hAnsiTheme="majorBidi" w:cstheme="majorBidi"/>
                <w:webHidden/>
              </w:rPr>
              <w:fldChar w:fldCharType="end"/>
            </w:r>
          </w:hyperlink>
        </w:p>
        <w:p w14:paraId="6A4253EF" w14:textId="29AD4E60" w:rsidR="00613A7C" w:rsidRPr="00613A7C" w:rsidRDefault="00D978DA">
          <w:pPr>
            <w:pStyle w:val="TOC1"/>
            <w:rPr>
              <w:rFonts w:eastAsiaTheme="minorEastAsia"/>
              <w:b w:val="0"/>
              <w:bCs w:val="0"/>
              <w:sz w:val="24"/>
              <w:szCs w:val="24"/>
              <w:lang w:val="en-ID" w:eastAsia="en-ID"/>
            </w:rPr>
          </w:pPr>
          <w:hyperlink w:anchor="_Toc198045446" w:history="1">
            <w:r w:rsidR="00613A7C" w:rsidRPr="00613A7C">
              <w:rPr>
                <w:rStyle w:val="Hyperlink"/>
              </w:rPr>
              <w:t>DAFTAR PUSTAKA</w:t>
            </w:r>
            <w:r w:rsidR="00613A7C" w:rsidRPr="00613A7C">
              <w:rPr>
                <w:webHidden/>
              </w:rPr>
              <w:tab/>
            </w:r>
            <w:r w:rsidR="00613A7C" w:rsidRPr="00613A7C">
              <w:rPr>
                <w:webHidden/>
              </w:rPr>
              <w:fldChar w:fldCharType="begin"/>
            </w:r>
            <w:r w:rsidR="00613A7C" w:rsidRPr="00613A7C">
              <w:rPr>
                <w:webHidden/>
              </w:rPr>
              <w:instrText xml:space="preserve"> PAGEREF _Toc198045446 \h </w:instrText>
            </w:r>
            <w:r w:rsidR="00613A7C" w:rsidRPr="00613A7C">
              <w:rPr>
                <w:webHidden/>
              </w:rPr>
            </w:r>
            <w:r w:rsidR="00613A7C" w:rsidRPr="00613A7C">
              <w:rPr>
                <w:webHidden/>
              </w:rPr>
              <w:fldChar w:fldCharType="separate"/>
            </w:r>
            <w:r w:rsidR="007C67C3">
              <w:rPr>
                <w:webHidden/>
              </w:rPr>
              <w:t>80</w:t>
            </w:r>
            <w:r w:rsidR="00613A7C" w:rsidRPr="00613A7C">
              <w:rPr>
                <w:webHidden/>
              </w:rPr>
              <w:fldChar w:fldCharType="end"/>
            </w:r>
          </w:hyperlink>
        </w:p>
        <w:p w14:paraId="0D9ADE8E" w14:textId="5AABFE86" w:rsidR="00613A7C" w:rsidRPr="00613A7C" w:rsidRDefault="00D978DA">
          <w:pPr>
            <w:pStyle w:val="TOC1"/>
            <w:rPr>
              <w:rFonts w:eastAsiaTheme="minorEastAsia"/>
              <w:b w:val="0"/>
              <w:bCs w:val="0"/>
              <w:sz w:val="24"/>
              <w:szCs w:val="24"/>
              <w:lang w:val="en-ID" w:eastAsia="en-ID"/>
            </w:rPr>
          </w:pPr>
          <w:hyperlink w:anchor="_Toc198045447" w:history="1">
            <w:r w:rsidR="00613A7C" w:rsidRPr="00613A7C">
              <w:rPr>
                <w:rStyle w:val="Hyperlink"/>
              </w:rPr>
              <w:t>LAMPIRAN-LAMPIRAN</w:t>
            </w:r>
            <w:r w:rsidR="00613A7C" w:rsidRPr="00613A7C">
              <w:rPr>
                <w:webHidden/>
              </w:rPr>
              <w:tab/>
            </w:r>
            <w:r w:rsidR="00613A7C" w:rsidRPr="00613A7C">
              <w:rPr>
                <w:webHidden/>
              </w:rPr>
              <w:fldChar w:fldCharType="begin"/>
            </w:r>
            <w:r w:rsidR="00613A7C" w:rsidRPr="00613A7C">
              <w:rPr>
                <w:webHidden/>
              </w:rPr>
              <w:instrText xml:space="preserve"> PAGEREF _Toc198045447 \h </w:instrText>
            </w:r>
            <w:r w:rsidR="00613A7C" w:rsidRPr="00613A7C">
              <w:rPr>
                <w:webHidden/>
              </w:rPr>
            </w:r>
            <w:r w:rsidR="00613A7C" w:rsidRPr="00613A7C">
              <w:rPr>
                <w:webHidden/>
              </w:rPr>
              <w:fldChar w:fldCharType="separate"/>
            </w:r>
            <w:r w:rsidR="007C67C3">
              <w:rPr>
                <w:webHidden/>
              </w:rPr>
              <w:t>87</w:t>
            </w:r>
            <w:r w:rsidR="00613A7C" w:rsidRPr="00613A7C">
              <w:rPr>
                <w:webHidden/>
              </w:rPr>
              <w:fldChar w:fldCharType="end"/>
            </w:r>
          </w:hyperlink>
        </w:p>
        <w:p w14:paraId="773D019E" w14:textId="0958A230" w:rsidR="00646DC9" w:rsidRPr="00613A7C" w:rsidRDefault="00646DC9">
          <w:pPr>
            <w:rPr>
              <w:rFonts w:asciiTheme="majorBidi" w:hAnsiTheme="majorBidi" w:cstheme="majorBidi"/>
            </w:rPr>
          </w:pPr>
          <w:r w:rsidRPr="00613A7C">
            <w:rPr>
              <w:rFonts w:asciiTheme="majorBidi" w:hAnsiTheme="majorBidi" w:cstheme="majorBidi"/>
              <w:b/>
              <w:bCs/>
              <w:noProof/>
            </w:rPr>
            <w:fldChar w:fldCharType="end"/>
          </w:r>
        </w:p>
      </w:sdtContent>
    </w:sdt>
    <w:p w14:paraId="25B7013C" w14:textId="77777777" w:rsidR="00627572" w:rsidRPr="00613A7C" w:rsidRDefault="00627572" w:rsidP="00646DC9">
      <w:pPr>
        <w:spacing w:line="360" w:lineRule="auto"/>
        <w:rPr>
          <w:rFonts w:asciiTheme="majorBidi" w:hAnsiTheme="majorBidi" w:cstheme="majorBidi"/>
        </w:rPr>
      </w:pPr>
    </w:p>
    <w:p w14:paraId="68CE50BD" w14:textId="77777777" w:rsidR="00646DC9" w:rsidRPr="00646DC9" w:rsidRDefault="00646DC9" w:rsidP="00646DC9">
      <w:pPr>
        <w:sectPr w:rsidR="00646DC9" w:rsidRPr="00646DC9" w:rsidSect="00704DEA">
          <w:pgSz w:w="11906" w:h="16838"/>
          <w:pgMar w:top="2268" w:right="1701" w:bottom="1701" w:left="2268" w:header="709" w:footer="709" w:gutter="0"/>
          <w:pgNumType w:fmt="lowerRoman" w:start="9"/>
          <w:cols w:space="708"/>
          <w:docGrid w:linePitch="360"/>
        </w:sectPr>
      </w:pPr>
    </w:p>
    <w:p w14:paraId="799152C6" w14:textId="6E14ADEC" w:rsidR="00DC144B" w:rsidRPr="00CA5B10" w:rsidRDefault="003C7A6A" w:rsidP="00FA5B05">
      <w:pPr>
        <w:pStyle w:val="Heading1"/>
      </w:pPr>
      <w:bookmarkStart w:id="14" w:name="_Toc197419015"/>
      <w:bookmarkStart w:id="15" w:name="_Toc198045410"/>
      <w:r w:rsidRPr="00CA5B10">
        <w:lastRenderedPageBreak/>
        <w:t>BAB I</w:t>
      </w:r>
      <w:bookmarkEnd w:id="13"/>
      <w:bookmarkEnd w:id="12"/>
      <w:bookmarkEnd w:id="11"/>
      <w:bookmarkEnd w:id="14"/>
      <w:bookmarkEnd w:id="15"/>
      <w:r w:rsidR="0060559F">
        <w:t xml:space="preserve"> </w:t>
      </w:r>
    </w:p>
    <w:p w14:paraId="1034287E" w14:textId="1DBD10B7" w:rsidR="003C7A6A" w:rsidRPr="00CA5B10" w:rsidRDefault="003C7A6A" w:rsidP="00FA5B05">
      <w:pPr>
        <w:pStyle w:val="Heading1"/>
      </w:pPr>
      <w:bookmarkStart w:id="16" w:name="_Toc196900579"/>
      <w:bookmarkStart w:id="17" w:name="_Toc196983577"/>
      <w:bookmarkStart w:id="18" w:name="_Toc196983709"/>
      <w:bookmarkStart w:id="19" w:name="_Toc197419016"/>
      <w:bookmarkStart w:id="20" w:name="_Toc198045411"/>
      <w:r w:rsidRPr="00CA5B10">
        <w:t>PENDAHULUAN</w:t>
      </w:r>
      <w:bookmarkEnd w:id="16"/>
      <w:bookmarkEnd w:id="17"/>
      <w:bookmarkEnd w:id="18"/>
      <w:bookmarkEnd w:id="19"/>
      <w:bookmarkEnd w:id="20"/>
    </w:p>
    <w:p w14:paraId="57217FDF" w14:textId="63A5570C" w:rsidR="00DC144B" w:rsidRPr="00627572" w:rsidRDefault="00DC144B" w:rsidP="003D55A1">
      <w:pPr>
        <w:pStyle w:val="Heading2"/>
        <w:numPr>
          <w:ilvl w:val="0"/>
          <w:numId w:val="39"/>
        </w:numPr>
        <w:ind w:left="284" w:hanging="284"/>
      </w:pPr>
      <w:bookmarkStart w:id="21" w:name="_Toc196900580"/>
      <w:bookmarkStart w:id="22" w:name="_Toc196983578"/>
      <w:bookmarkStart w:id="23" w:name="_Toc196983710"/>
      <w:bookmarkStart w:id="24" w:name="_Toc197419017"/>
      <w:bookmarkStart w:id="25" w:name="_Toc198045412"/>
      <w:r w:rsidRPr="00627572">
        <w:t xml:space="preserve">Latar </w:t>
      </w:r>
      <w:r w:rsidR="003B2B87">
        <w:t>b</w:t>
      </w:r>
      <w:r w:rsidRPr="00627572">
        <w:t xml:space="preserve">elakang </w:t>
      </w:r>
      <w:r w:rsidR="003B2B87">
        <w:t>m</w:t>
      </w:r>
      <w:r w:rsidRPr="00627572">
        <w:t>asalah</w:t>
      </w:r>
      <w:bookmarkEnd w:id="21"/>
      <w:bookmarkEnd w:id="22"/>
      <w:bookmarkEnd w:id="23"/>
      <w:bookmarkEnd w:id="24"/>
      <w:bookmarkEnd w:id="25"/>
    </w:p>
    <w:p w14:paraId="3B337749" w14:textId="421B1C89" w:rsidR="00DC144B" w:rsidRPr="003C7A6A" w:rsidRDefault="00852346" w:rsidP="00852346">
      <w:pPr>
        <w:pStyle w:val="ListParagraph"/>
        <w:tabs>
          <w:tab w:val="left" w:pos="720"/>
        </w:tabs>
        <w:spacing w:line="480" w:lineRule="auto"/>
        <w:ind w:firstLine="414"/>
        <w:jc w:val="both"/>
        <w:rPr>
          <w:rFonts w:ascii="Times New Roman" w:hAnsi="Times New Roman" w:cs="Times New Roman"/>
          <w:sz w:val="24"/>
          <w:szCs w:val="24"/>
        </w:rPr>
      </w:pPr>
      <w:r w:rsidRPr="00852346">
        <w:rPr>
          <w:rFonts w:ascii="Times New Roman" w:hAnsi="Times New Roman" w:cs="Times New Roman"/>
          <w:sz w:val="24"/>
          <w:szCs w:val="24"/>
        </w:rPr>
        <w:t>Al-Qur'an adalah kitab suci yang diwahyukan oleh Allah kepada Nabi Muhammad SAW melalui perantara Malaikat Jibril</w:t>
      </w:r>
      <w:r w:rsidR="003B2B87">
        <w:rPr>
          <w:rFonts w:ascii="Times New Roman" w:hAnsi="Times New Roman" w:cs="Times New Roman"/>
          <w:sz w:val="24"/>
          <w:szCs w:val="24"/>
        </w:rPr>
        <w:t>,</w:t>
      </w:r>
      <w:r>
        <w:rPr>
          <w:rFonts w:ascii="Times New Roman" w:hAnsi="Times New Roman" w:cs="Times New Roman"/>
          <w:sz w:val="24"/>
          <w:szCs w:val="24"/>
        </w:rPr>
        <w:t xml:space="preserve"> </w:t>
      </w:r>
      <w:r w:rsidR="0086356B" w:rsidRPr="0086356B">
        <w:rPr>
          <w:rFonts w:ascii="Times New Roman" w:hAnsi="Times New Roman" w:cs="Times New Roman"/>
          <w:sz w:val="24"/>
          <w:szCs w:val="24"/>
        </w:rPr>
        <w:t>Kitab ini ditujukan untuk di</w:t>
      </w:r>
      <w:r w:rsidR="00C71343">
        <w:rPr>
          <w:rFonts w:ascii="Times New Roman" w:hAnsi="Times New Roman" w:cs="Times New Roman"/>
          <w:sz w:val="24"/>
          <w:szCs w:val="24"/>
        </w:rPr>
        <w:t>berikan</w:t>
      </w:r>
      <w:r w:rsidR="0086356B" w:rsidRPr="0086356B">
        <w:rPr>
          <w:rFonts w:ascii="Times New Roman" w:hAnsi="Times New Roman" w:cs="Times New Roman"/>
          <w:sz w:val="24"/>
          <w:szCs w:val="24"/>
        </w:rPr>
        <w:t xml:space="preserve"> kepada umat </w:t>
      </w:r>
      <w:r w:rsidR="00C71343">
        <w:rPr>
          <w:rFonts w:ascii="Times New Roman" w:hAnsi="Times New Roman" w:cs="Times New Roman"/>
          <w:sz w:val="24"/>
          <w:szCs w:val="24"/>
        </w:rPr>
        <w:t>manusia</w:t>
      </w:r>
      <w:r w:rsidR="0086356B" w:rsidRPr="0086356B">
        <w:rPr>
          <w:rFonts w:ascii="Times New Roman" w:hAnsi="Times New Roman" w:cs="Times New Roman"/>
          <w:sz w:val="24"/>
          <w:szCs w:val="24"/>
        </w:rPr>
        <w:t>.</w:t>
      </w:r>
      <w:r w:rsidR="0086356B">
        <w:rPr>
          <w:rFonts w:ascii="Times New Roman" w:hAnsi="Times New Roman" w:cs="Times New Roman"/>
          <w:sz w:val="24"/>
          <w:szCs w:val="24"/>
        </w:rPr>
        <w:t xml:space="preserve"> </w:t>
      </w:r>
      <w:r w:rsidR="00DC144B" w:rsidRPr="003C7A6A">
        <w:rPr>
          <w:rFonts w:ascii="Times New Roman" w:hAnsi="Times New Roman" w:cs="Times New Roman"/>
          <w:sz w:val="24"/>
          <w:szCs w:val="24"/>
        </w:rPr>
        <w:t xml:space="preserve">Kitab </w:t>
      </w:r>
      <w:r w:rsidR="00381AFB">
        <w:rPr>
          <w:rFonts w:ascii="Times New Roman" w:hAnsi="Times New Roman" w:cs="Times New Roman"/>
          <w:sz w:val="24"/>
          <w:szCs w:val="24"/>
        </w:rPr>
        <w:t>Al-Qur’an ini</w:t>
      </w:r>
      <w:r w:rsidR="003B2B87">
        <w:rPr>
          <w:rFonts w:ascii="Times New Roman" w:hAnsi="Times New Roman" w:cs="Times New Roman"/>
          <w:sz w:val="24"/>
          <w:szCs w:val="24"/>
        </w:rPr>
        <w:t xml:space="preserve"> </w:t>
      </w:r>
      <w:r w:rsidR="00DC144B" w:rsidRPr="003C7A6A">
        <w:rPr>
          <w:rFonts w:ascii="Times New Roman" w:hAnsi="Times New Roman" w:cs="Times New Roman"/>
          <w:sz w:val="24"/>
          <w:szCs w:val="24"/>
        </w:rPr>
        <w:t xml:space="preserve">diturunkan </w:t>
      </w:r>
      <w:r w:rsidR="00381AFB">
        <w:rPr>
          <w:rFonts w:ascii="Times New Roman" w:hAnsi="Times New Roman" w:cs="Times New Roman"/>
          <w:sz w:val="24"/>
          <w:szCs w:val="24"/>
        </w:rPr>
        <w:t xml:space="preserve">menggunakan </w:t>
      </w:r>
      <w:r w:rsidR="00DC144B" w:rsidRPr="003C7A6A">
        <w:rPr>
          <w:rFonts w:ascii="Times New Roman" w:hAnsi="Times New Roman" w:cs="Times New Roman"/>
          <w:sz w:val="24"/>
          <w:szCs w:val="24"/>
        </w:rPr>
        <w:t xml:space="preserve">bahasa Arab dan keistimewaannya mampu membuat orang yang membacanya terkagum serta mendapatkan pahala. </w:t>
      </w:r>
      <w:r w:rsidR="0086356B" w:rsidRPr="0086356B">
        <w:rPr>
          <w:rFonts w:ascii="Times New Roman" w:hAnsi="Times New Roman" w:cs="Times New Roman"/>
          <w:sz w:val="24"/>
          <w:szCs w:val="24"/>
        </w:rPr>
        <w:t>Al-Qur’an merupakan firman Allah yang keagungannya tidak bisa disangsikan atau diperdebatkan oleh siapa pun</w:t>
      </w:r>
      <w:r w:rsidR="0086356B">
        <w:rPr>
          <w:rFonts w:ascii="Times New Roman" w:hAnsi="Times New Roman" w:cs="Times New Roman"/>
          <w:sz w:val="24"/>
          <w:szCs w:val="24"/>
        </w:rPr>
        <w:t xml:space="preserve"> </w:t>
      </w:r>
      <w:r w:rsidR="0086356B" w:rsidRPr="0086356B">
        <w:rPr>
          <w:rFonts w:ascii="Times New Roman" w:hAnsi="Times New Roman" w:cs="Times New Roman"/>
          <w:sz w:val="24"/>
          <w:szCs w:val="24"/>
        </w:rPr>
        <w:t xml:space="preserve">baik dari segi </w:t>
      </w:r>
      <w:r w:rsidR="00DC144B" w:rsidRPr="003C7A6A">
        <w:rPr>
          <w:rFonts w:ascii="Times New Roman" w:hAnsi="Times New Roman" w:cs="Times New Roman"/>
          <w:sz w:val="24"/>
          <w:szCs w:val="24"/>
        </w:rPr>
        <w:t>isi, gaya bahasa, penulisannya, maupun kemurniannya.</w:t>
      </w:r>
    </w:p>
    <w:p w14:paraId="40740D3A" w14:textId="6228471F" w:rsidR="00DC144B" w:rsidRPr="003C7A6A" w:rsidRDefault="00852346" w:rsidP="00852346">
      <w:pPr>
        <w:pStyle w:val="ListParagraph"/>
        <w:tabs>
          <w:tab w:val="left" w:pos="720"/>
        </w:tabs>
        <w:spacing w:line="480" w:lineRule="auto"/>
        <w:ind w:firstLine="414"/>
        <w:jc w:val="both"/>
        <w:rPr>
          <w:rFonts w:ascii="Times New Roman" w:hAnsi="Times New Roman" w:cs="Times New Roman"/>
          <w:sz w:val="24"/>
          <w:szCs w:val="24"/>
        </w:rPr>
      </w:pPr>
      <w:r w:rsidRPr="00852346">
        <w:rPr>
          <w:rFonts w:ascii="Times New Roman" w:hAnsi="Times New Roman" w:cs="Times New Roman"/>
          <w:sz w:val="24"/>
          <w:szCs w:val="24"/>
        </w:rPr>
        <w:t>Aktivitas membaca Al-Qur'an memiliki perbedaan yang jelas dibandingkan dengan kegiatan seperti bernyanyi, melantunkan puisi, atau membaca syair dan karya sejenis lainnya</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{"citationItems":[{"id":"ITEM-1","itemData":{"DOI":"10.37274/rais.v5i1.389","ISSN":"2686-2018","abstract":"Abstrak Metode pembelajaran tahsin Al-Quran merupakan sebuah proses belajar seseorang agar bisa membaca Al-Quran dengan baik dan benar. Dengan adanya metode tahsin Al-Quran ini maka akan selalu lahir generasi-generasi yang mampu membaca Al-Quran dengan tartil, dan dampaknya secara langsung akan menunjang dan membantu fokus pemerintah di dalam mencapai tujuan pendidikan itu sendiri. Salah satu metode supaya pembelajaran tahsin Al-Quran itu berjalan menarik adalah dengan menggunakan pendekatan Naghom maqomat (Seni Irama baca Al-Quran). Salah satu maqomat yang menarik itu adalah irama bayati. Dari tanah Arab ke seluruh penjuru dunia, nagham telah menjadi teman setia bagi tajwid Al-Qur’an, kemudian umat Islam bisa membaca Al-Qur’an dengan versi murattal dan versi mujawwad. Walaupun muncul perbedaan pendapat tentang boleh atau tidaknya nagham dalam membaca al-Qur’an, akan tetapi perbedaan pendapat -yang sudah tua- tersebut bermuara pada sikap kehati-hatian dari ulama madzhab Maliki akan tercemarnya kemurnian Al-Qur’an. Tujuan daripada penelitian adalah untuk mengetahui pengembangan metode tahsin dengan pendekatan maqamat bayati. Metode yang digunakan adalah metode penelitian kualitatif dengan cara eksperimen. Ringkasan dari penelitian ini adalah menjabarkan tentang sebuah metode tahsin baru yang mudah, menarik dan menyenangkan serta mudah dipelajari. Kesimpulannya adalah menghasilkan sebuah metode baru yang dapat meningkatkan daya minat orang untuk belajar tahsin Al-Quran. Abstract The method of learning tahsin Al-Quran is a learning process for someone to be able to read the Koran properly and correctly. With the existence of this method of tahsin Al-Quran, generations will always be born who are able to read the Al-Quran with tartil, and its impact will directly support and help the focus of the government in achieving its own educational goals. One method to make the learning of the Al-Quran tahsin run interesting is to use the Naghom maqomat approach (the art of reading the Al-Quran). One of the interesting maqomats is the baby rhythm. From the land of Arabia to all corners of the world, nagham has become a loyal friend to the recitation of the Al-Qur'an, then Muslims can read the Al-Qur'an in the murattal version and the mujawwad version. Even though there are differences of opinion about whether or not nagham is allowed to read the Qur'an, the difference of opinion - which is old - leads to the caution of the Maliki school of thought that the purity of…","author":[{"dropping-particle":"","family":"Albadi","given":"","non-dropping-particle":"","parse-names":false,"suffix":""},{"dropping-particle":"","family":"Supraha","given":"Wido","non-dropping-particle":"","parse-names":false,"suffix":""},{"dropping-particle":"","family":"Indra","given":"Hasbi","non-dropping-particle":"","parse-names":false,"suffix":""}],"container-title":"Rayah Al-Islam","id":"ITEM-1","issue":"01","issued":{"date-parts":[["2021","4","28"]]},"page":"98-112","title":"Implementasi Seni Baca Irama Al Qur’an (Nagham) Dalam Metode Pembelajaran Tahsin Al-Qur’an","type":"article-journal","volume":"5"},"uris":["http://www.mendeley.com/documents/?uuid=a8e9d9a3-210c-4ed4-a773-44b39eab41b3"]}],"mendeley":{"formattedCitation":"(Albadi et al., 2021)","plainTextFormattedCitation":"(Albadi et al., 2021)","previouslyFormattedCitation":"(Albadi et al., 2021)"},"properties":{"noteIndex":0},"schema":"https://github.com/citation-style-language/schema/raw/master/csl-citation.json"}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(Albadi et al., 2021)</w:t>
      </w:r>
      <w:r w:rsidR="00DC144B" w:rsidRPr="003C7A6A">
        <w:rPr>
          <w:rFonts w:ascii="Times New Roman" w:hAnsi="Times New Roman" w:cs="Times New Roman"/>
          <w:sz w:val="24"/>
          <w:szCs w:val="24"/>
        </w:rPr>
        <w:fldChar w:fldCharType="end"/>
      </w:r>
      <w:r w:rsidR="0086356B">
        <w:rPr>
          <w:rFonts w:ascii="Times New Roman" w:hAnsi="Times New Roman" w:cs="Times New Roman"/>
          <w:sz w:val="24"/>
          <w:szCs w:val="24"/>
        </w:rPr>
        <w:t>.</w:t>
      </w:r>
      <w:r w:rsidR="00DC144B" w:rsidRPr="003C7A6A">
        <w:rPr>
          <w:rFonts w:ascii="Times New Roman" w:hAnsi="Times New Roman" w:cs="Times New Roman"/>
          <w:sz w:val="24"/>
          <w:szCs w:val="24"/>
        </w:rPr>
        <w:t xml:space="preserve"> </w:t>
      </w:r>
      <w:r w:rsidR="0086356B" w:rsidRPr="0086356B">
        <w:rPr>
          <w:rFonts w:ascii="Times New Roman" w:hAnsi="Times New Roman" w:cs="Times New Roman"/>
          <w:sz w:val="24"/>
          <w:szCs w:val="24"/>
        </w:rPr>
        <w:t>Dalam m</w:t>
      </w:r>
      <w:r w:rsidR="0086356B">
        <w:rPr>
          <w:rFonts w:ascii="Times New Roman" w:hAnsi="Times New Roman" w:cs="Times New Roman"/>
          <w:sz w:val="24"/>
          <w:szCs w:val="24"/>
        </w:rPr>
        <w:t>embaca</w:t>
      </w:r>
      <w:r w:rsidR="0086356B" w:rsidRPr="0086356B">
        <w:rPr>
          <w:rFonts w:ascii="Times New Roman" w:hAnsi="Times New Roman" w:cs="Times New Roman"/>
          <w:sz w:val="24"/>
          <w:szCs w:val="24"/>
        </w:rPr>
        <w:t xml:space="preserve"> Al-Qur'an sebagai firman Allah, tentunya terdapat panduan dan ketentuan yang perlu dipatuhi.</w:t>
      </w:r>
      <w:r w:rsidR="0086356B">
        <w:rPr>
          <w:rFonts w:ascii="Times New Roman" w:hAnsi="Times New Roman" w:cs="Times New Roman"/>
          <w:sz w:val="24"/>
          <w:szCs w:val="24"/>
        </w:rPr>
        <w:t xml:space="preserve"> </w:t>
      </w:r>
      <w:r w:rsidR="00DC144B" w:rsidRPr="003C7A6A">
        <w:rPr>
          <w:rFonts w:ascii="Times New Roman" w:hAnsi="Times New Roman" w:cs="Times New Roman"/>
          <w:sz w:val="24"/>
          <w:szCs w:val="24"/>
        </w:rPr>
        <w:t>Kesalahan dalam membaca Al-Qur’an dapat berakibat fatal</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{"citationItems":[{"id":"ITEM-1","itemData":{"DOI":"10.56436/jer.v2i1.213","ISSN":"2962-1453","abstract":"This article aims to determine the competency of the art of reading the Koran in improving the recitation abilities of students at the Annajah Muaro Jambi Islamic Boarding School. The main problem studied in this research is how the process of competence in the art of reading the Al-Qur'an improves the recitation abilities of students at An-najah Islamic Boarding School. This research is qualitative field research. Meanwhile, the nature of the research in this study is descriptive. The research findings show that the Al-Qur'an reading art teacher at the An-Najah Muaro Jambi Islamic Boarding School already has quite good competence in the field of recitations. They also have a method known as the 'Jibril method' so that the teaching is easily digested by students, so teachers use it. An obstacle that teachers often encounter – especially in the beginning – is the diversity of students' conditions, resulting in difficulties for teachers in determining the learning models and strategies to be used. Artikel ini bertujuan untuk mengetahui kompetensi seni Baca Al-qur’an dalam meningkatkan kemampuan tilawah santri Pondok Pesantren Annajah Muaro Jambi. Permasalahan utama yang dikaji dalam penelitian ini adalah bagaimana proses kompetensi seni baca Al-Qur’an dalam meningkatkan kemampuan tilawah santri Pondok Pesantren An-najah. Penelitian ini merupakan penelitian kualitatif lapangan. Sedangkan sifat penelitian dalam penelitian ini adalah deskriptif. Temuan penelitian menunjukkan bahwa guru seni baca Al-qur’an di Pondok Pesantren An-Najah Muaro Jambi sudah memiliki kompetensi yang cukup bagus di bidang tilawah. Mereka juga memiliki metode yang dikenal sebagai ‘metode jibril’ sehingga pengajarannya mudah dicerna oleh santri, dengan begitu guru menggunakan. Kendala yang sering ditemui guru – khususnya pada awalnya – adalah keberagaman kondisi santri sehingga mengakibatkan kesulitan kesulitan bagi guru untuk menentukan model dan strategi pembelajaran yang di lakukan.","author":[{"dropping-particle":"","family":"Faiza","given":"Faiza","non-dropping-particle":"","parse-names":false,"suffix":""}],"container-title":"Journal of Educational Research","id":"ITEM-1","issue":"1","issued":{"date-parts":[["2023","11","12"]]},"page":"171-188","title":"Kompetensi Seni Baca Al-Qur’an dalam Meningkatkan Kemampuan Tilawah Santri di Pondok Pesantren an-Najah","type":"article-journal","volume":"2"},"uris":["http://www.mendeley.com/documents/?uuid=47d211fd-155b-4cad-88d3-652ee3c46c00","http://www.mendeley.com/documents/?uuid=bdc17055-4463-44af-8a4e-dafc1211a8a9"]}],"mendeley":{"formattedCitation":"(Faiza, 2023)","plainTextFormattedCitation":"(Faiza, 2023)","previouslyFormattedCitation":"(Faiza, 2023)"},"properties":{"noteIndex":0},"schema":"https://github.com/citation-style-language/schema/raw/master/csl-citation.json"}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(Faiza, 2023)</w:t>
      </w:r>
      <w:r w:rsidR="00DC144B" w:rsidRPr="003C7A6A">
        <w:rPr>
          <w:rFonts w:ascii="Times New Roman" w:hAnsi="Times New Roman" w:cs="Times New Roman"/>
          <w:sz w:val="24"/>
          <w:szCs w:val="24"/>
        </w:rPr>
        <w:fldChar w:fldCharType="end"/>
      </w:r>
      <w:r w:rsidR="001B2ED7">
        <w:rPr>
          <w:rFonts w:ascii="Times New Roman" w:hAnsi="Times New Roman" w:cs="Times New Roman"/>
          <w:sz w:val="24"/>
          <w:szCs w:val="24"/>
        </w:rPr>
        <w:t xml:space="preserve">. </w:t>
      </w:r>
      <w:r w:rsidR="0086356B" w:rsidRPr="0086356B">
        <w:rPr>
          <w:rFonts w:ascii="Times New Roman" w:hAnsi="Times New Roman" w:cs="Times New Roman"/>
          <w:sz w:val="24"/>
          <w:szCs w:val="24"/>
        </w:rPr>
        <w:t>Imam al-Kirmani berpendapat bahwa sunnahnya adalah mempercantik suara saat membaca Al-Qur’an dengan merasakan arti dari bacaan tersebut, sehingga dapat memengaruhi perasaan, baik membawa kebahagiaan atau kesedihan, hal ini diperbolehkan asalkan tidak melanggar aturan tajwid</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{"citationItems":[{"id":"ITEM-1","itemData":{"author":[{"dropping-particle":"","family":"Malihah","given":"Ifatul.","non-dropping-particle":"","parse-names":false,"suffix":""}],"container-title":"Jurnal Kajian Ilmu Al-Qur'an dan Tafsir","id":"ITEM-1","issued":{"date-parts":[["2023"]]},"title":"Aplikasi Ilmu Nagham pada Bacaan Al-Qur’an:(Studi Analisis Resepsi Estetis dan Fungsional Para Qari dan Qari’ah di Pondok Pesantren Al-Kautsar Pondok Cabe Ilir Pamulang)","type":"article-journal"},"uris":["http://www.mendeley.com/documents/?uuid=79abbfe5-9540-438d-b066-4d3d5b080b21","http://www.mendeley.com/documents/?uuid=8c7ed2a9-45af-499f-a43f-84a5da0b8d7f"]}],"mendeley":{"formattedCitation":"(Malihah, 2023)","plainTextFormattedCitation":"(Malihah, 2023)","previouslyFormattedCitation":"(Malihah, 2023)"},"properties":{"noteIndex":0},"schema":"https://github.com/citation-style-language/schema/raw/master/csl-citation.json"}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(Malihah, 2023)</w:t>
      </w:r>
      <w:r w:rsidR="00DC144B" w:rsidRPr="003C7A6A">
        <w:rPr>
          <w:rFonts w:ascii="Times New Roman" w:hAnsi="Times New Roman" w:cs="Times New Roman"/>
          <w:sz w:val="24"/>
          <w:szCs w:val="24"/>
        </w:rPr>
        <w:fldChar w:fldCharType="end"/>
      </w:r>
      <w:r w:rsidR="001B2ED7">
        <w:rPr>
          <w:rFonts w:ascii="Times New Roman" w:hAnsi="Times New Roman" w:cs="Times New Roman"/>
          <w:sz w:val="24"/>
          <w:szCs w:val="24"/>
        </w:rPr>
        <w:t>.</w:t>
      </w:r>
    </w:p>
    <w:p w14:paraId="665E35B7" w14:textId="58410D4A" w:rsidR="006728DC" w:rsidRDefault="00DC144B" w:rsidP="00852346">
      <w:pPr>
        <w:pStyle w:val="ListParagraph"/>
        <w:tabs>
          <w:tab w:val="left" w:pos="720"/>
        </w:tabs>
        <w:spacing w:line="480" w:lineRule="auto"/>
        <w:ind w:firstLine="414"/>
        <w:jc w:val="both"/>
        <w:rPr>
          <w:rFonts w:ascii="Times New Roman" w:hAnsi="Times New Roman" w:cs="Times New Roman"/>
          <w:sz w:val="24"/>
          <w:szCs w:val="24"/>
        </w:rPr>
      </w:pPr>
      <w:r w:rsidRPr="003C7A6A">
        <w:rPr>
          <w:rFonts w:ascii="Times New Roman" w:hAnsi="Times New Roman" w:cs="Times New Roman"/>
          <w:sz w:val="24"/>
          <w:szCs w:val="24"/>
        </w:rPr>
        <w:t>Imam Jalaluddin as-Suyuthi menjelaskan adab membaca Al-Qur’an</w:t>
      </w:r>
      <w:r w:rsidR="001B2ED7">
        <w:rPr>
          <w:rFonts w:ascii="Times New Roman" w:hAnsi="Times New Roman" w:cs="Times New Roman"/>
          <w:sz w:val="24"/>
          <w:szCs w:val="24"/>
        </w:rPr>
        <w:t xml:space="preserve"> </w:t>
      </w:r>
      <w:r w:rsidRPr="003C7A6A">
        <w:rPr>
          <w:rFonts w:ascii="Times New Roman" w:hAnsi="Times New Roman" w:cs="Times New Roman"/>
          <w:sz w:val="24"/>
          <w:szCs w:val="24"/>
        </w:rPr>
        <w:t>yaitu harus dibaca dengan tartil, yakni dengan bacaan yang pelan dan tenang</w:t>
      </w:r>
      <w:r w:rsidR="00FF4C5B">
        <w:rPr>
          <w:rFonts w:ascii="Times New Roman" w:hAnsi="Times New Roman" w:cs="Times New Roman"/>
          <w:sz w:val="24"/>
          <w:szCs w:val="24"/>
        </w:rPr>
        <w:t xml:space="preserve"> </w:t>
      </w:r>
      <w:r w:rsidR="00FF4C5B">
        <w:rPr>
          <w:rFonts w:ascii="Times New Roman" w:hAnsi="Times New Roman" w:cs="Times New Roman"/>
          <w:sz w:val="24"/>
          <w:szCs w:val="24"/>
        </w:rPr>
        <w:fldChar w:fldCharType="begin" w:fldLock="1"/>
      </w:r>
      <w:r w:rsidR="00B06253">
        <w:rPr>
          <w:rFonts w:ascii="Times New Roman" w:hAnsi="Times New Roman" w:cs="Times New Roman"/>
          <w:sz w:val="24"/>
          <w:szCs w:val="24"/>
        </w:rPr>
        <w:instrText>ADDIN CSL_CITATION {"citationItems":[{"id":"ITEM-1","itemData":{"author":[{"dropping-particle":"","family":"Suyuthi","given":"Imam","non-dropping-particle":"","parse-names":false,"suffix":""}],"id":"ITEM-1","issued":{"date-parts":[["2008"]]},"publisher":"Indiva Pustaka","publisher-place":"Surakarta","title":"Al-Itqan fi Ulumil Qur’an","type":"book"},"uris":["http://www.mendeley.com/documents/?uuid=69ab1a8f-3019-4bbf-bb0a-a84b1fa17fad"]}],"mendeley":{"formattedCitation":"(Suyuthi, 2008)","plainTextFormattedCitation":"(Suyuthi, 2008)","previouslyFormattedCitation":"(Suyuthi, 2008)"},"properties":{"noteIndex":0},"schema":"https://github.com/citation-style-language/schema/raw/master/csl-citation.json"}</w:instrText>
      </w:r>
      <w:r w:rsidR="00FF4C5B">
        <w:rPr>
          <w:rFonts w:ascii="Times New Roman" w:hAnsi="Times New Roman" w:cs="Times New Roman"/>
          <w:sz w:val="24"/>
          <w:szCs w:val="24"/>
        </w:rPr>
        <w:fldChar w:fldCharType="separate"/>
      </w:r>
      <w:r w:rsidR="00FF4C5B" w:rsidRPr="00FF4C5B">
        <w:rPr>
          <w:rFonts w:ascii="Times New Roman" w:hAnsi="Times New Roman" w:cs="Times New Roman"/>
          <w:noProof/>
          <w:sz w:val="24"/>
          <w:szCs w:val="24"/>
        </w:rPr>
        <w:t>(Suyuthi, 2008)</w:t>
      </w:r>
      <w:r w:rsidR="00FF4C5B">
        <w:rPr>
          <w:rFonts w:ascii="Times New Roman" w:hAnsi="Times New Roman" w:cs="Times New Roman"/>
          <w:sz w:val="24"/>
          <w:szCs w:val="24"/>
        </w:rPr>
        <w:fldChar w:fldCharType="end"/>
      </w:r>
      <w:r w:rsidRPr="003C7A6A">
        <w:rPr>
          <w:rFonts w:ascii="Times New Roman" w:hAnsi="Times New Roman" w:cs="Times New Roman"/>
          <w:sz w:val="24"/>
          <w:szCs w:val="24"/>
        </w:rPr>
        <w:t xml:space="preserve">. </w:t>
      </w:r>
      <w:r w:rsidR="00852346" w:rsidRPr="00852346">
        <w:rPr>
          <w:rFonts w:ascii="Times New Roman" w:hAnsi="Times New Roman" w:cs="Times New Roman"/>
          <w:sz w:val="24"/>
          <w:szCs w:val="24"/>
        </w:rPr>
        <w:t xml:space="preserve">Penggunaan lagu atau nagham dalam melantunkan </w:t>
      </w:r>
      <w:r w:rsidR="00852346" w:rsidRPr="00852346">
        <w:rPr>
          <w:rFonts w:ascii="Times New Roman" w:hAnsi="Times New Roman" w:cs="Times New Roman"/>
          <w:sz w:val="24"/>
          <w:szCs w:val="24"/>
        </w:rPr>
        <w:lastRenderedPageBreak/>
        <w:t>bacaan Al-Qur’an diharapkan mampu meningkatkan kelezatan spiritual dalam merenungi makna ayat-ayat yang dibaca, serta menghadirkan ketenangan batin. Peranan nagham turut memperkaya pengalaman pembacaan Al-Qur’an</w:t>
      </w:r>
      <w:r w:rsidR="006728DC">
        <w:rPr>
          <w:rFonts w:ascii="Times New Roman" w:hAnsi="Times New Roman" w:cs="Times New Roman"/>
          <w:sz w:val="24"/>
          <w:szCs w:val="24"/>
        </w:rPr>
        <w:t xml:space="preserve"> </w:t>
      </w:r>
      <w:r w:rsidR="00852346" w:rsidRPr="00852346">
        <w:rPr>
          <w:rFonts w:ascii="Times New Roman" w:hAnsi="Times New Roman" w:cs="Times New Roman"/>
          <w:sz w:val="24"/>
          <w:szCs w:val="24"/>
        </w:rPr>
        <w:t xml:space="preserve">sebagaimana tercermin dalam Surah Al-Anfal ayat 2, yang menggambarkan ciri-ciri orang beriman. </w:t>
      </w:r>
    </w:p>
    <w:p w14:paraId="6A34EEE0" w14:textId="57FEDE15" w:rsidR="006728DC" w:rsidRPr="006728DC" w:rsidRDefault="006728DC" w:rsidP="008E2240">
      <w:pPr>
        <w:pStyle w:val="ListParagraph"/>
        <w:bidi/>
        <w:spacing w:line="240" w:lineRule="auto"/>
        <w:ind w:left="-1" w:right="709"/>
        <w:jc w:val="both"/>
        <w:rPr>
          <w:rFonts w:ascii="Traditional Arabic" w:hAnsi="Traditional Arabic" w:cs="Traditional Arabic"/>
          <w:sz w:val="32"/>
          <w:szCs w:val="32"/>
          <w:rtl/>
        </w:rPr>
      </w:pPr>
      <w:r w:rsidRPr="006728DC">
        <w:rPr>
          <w:rFonts w:ascii="Traditional Arabic" w:hAnsi="Traditional Arabic" w:cs="Traditional Arabic"/>
          <w:sz w:val="32"/>
          <w:szCs w:val="32"/>
          <w:rtl/>
        </w:rPr>
        <w:t>اِنَّمَا الْمُؤْمِنُوْنَ الَّذِيْنَ اِذَا ذُكِرَ اللّٰهُ وَجِلَتْ قُلُوْبُهُمْ وَاِذَا تُلِيَتْ عَلَيْهِمْ اٰيٰتُه</w:t>
      </w:r>
      <w:r>
        <w:rPr>
          <w:rFonts w:ascii="Times New Roman" w:hAnsi="Times New Roman" w:cs="Times New Roman"/>
          <w:sz w:val="32"/>
          <w:szCs w:val="32"/>
        </w:rPr>
        <w:t xml:space="preserve"> </w:t>
      </w:r>
      <w:r w:rsidRPr="006728DC">
        <w:rPr>
          <w:rFonts w:ascii="Traditional Arabic" w:hAnsi="Traditional Arabic" w:cs="Traditional Arabic" w:hint="cs"/>
          <w:sz w:val="32"/>
          <w:szCs w:val="32"/>
          <w:rtl/>
        </w:rPr>
        <w:t>زَادَتْهُمْ</w:t>
      </w:r>
      <w:r w:rsidRPr="006728DC">
        <w:rPr>
          <w:rFonts w:ascii="Traditional Arabic" w:hAnsi="Traditional Arabic" w:cs="Traditional Arabic"/>
          <w:sz w:val="32"/>
          <w:szCs w:val="32"/>
          <w:rtl/>
        </w:rPr>
        <w:t xml:space="preserve"> </w:t>
      </w:r>
      <w:r w:rsidRPr="006728DC">
        <w:rPr>
          <w:rFonts w:ascii="Traditional Arabic" w:hAnsi="Traditional Arabic" w:cs="Traditional Arabic" w:hint="cs"/>
          <w:sz w:val="32"/>
          <w:szCs w:val="32"/>
          <w:rtl/>
        </w:rPr>
        <w:t>اِيْمَانًا</w:t>
      </w:r>
      <w:r w:rsidRPr="006728DC">
        <w:rPr>
          <w:rFonts w:ascii="Traditional Arabic" w:hAnsi="Traditional Arabic" w:cs="Traditional Arabic"/>
          <w:sz w:val="32"/>
          <w:szCs w:val="32"/>
          <w:rtl/>
        </w:rPr>
        <w:t xml:space="preserve"> </w:t>
      </w:r>
      <w:r w:rsidRPr="006728DC">
        <w:rPr>
          <w:rFonts w:ascii="Traditional Arabic" w:hAnsi="Traditional Arabic" w:cs="Traditional Arabic" w:hint="cs"/>
          <w:sz w:val="32"/>
          <w:szCs w:val="32"/>
          <w:rtl/>
        </w:rPr>
        <w:t>وَّعَلٰى</w:t>
      </w:r>
      <w:r w:rsidRPr="006728DC">
        <w:rPr>
          <w:rFonts w:ascii="Traditional Arabic" w:hAnsi="Traditional Arabic" w:cs="Traditional Arabic"/>
          <w:sz w:val="32"/>
          <w:szCs w:val="32"/>
          <w:rtl/>
        </w:rPr>
        <w:t xml:space="preserve"> </w:t>
      </w:r>
      <w:r w:rsidRPr="006728DC">
        <w:rPr>
          <w:rFonts w:ascii="Traditional Arabic" w:hAnsi="Traditional Arabic" w:cs="Traditional Arabic" w:hint="cs"/>
          <w:sz w:val="32"/>
          <w:szCs w:val="32"/>
          <w:rtl/>
        </w:rPr>
        <w:t>رَبِّهِمْ</w:t>
      </w:r>
      <w:r w:rsidRPr="006728DC">
        <w:rPr>
          <w:rFonts w:ascii="Traditional Arabic" w:hAnsi="Traditional Arabic" w:cs="Traditional Arabic"/>
          <w:sz w:val="32"/>
          <w:szCs w:val="32"/>
          <w:rtl/>
        </w:rPr>
        <w:t xml:space="preserve"> </w:t>
      </w:r>
      <w:r w:rsidRPr="006728DC">
        <w:rPr>
          <w:rFonts w:ascii="Traditional Arabic" w:hAnsi="Traditional Arabic" w:cs="Traditional Arabic" w:hint="cs"/>
          <w:sz w:val="32"/>
          <w:szCs w:val="32"/>
          <w:rtl/>
        </w:rPr>
        <w:t>يَتَوَكَّلُوْنَۙ</w:t>
      </w:r>
    </w:p>
    <w:p w14:paraId="4AAB64D6" w14:textId="5DA36B9B" w:rsidR="006728DC" w:rsidRDefault="006728DC" w:rsidP="008E2240">
      <w:pPr>
        <w:pStyle w:val="ListParagraph"/>
        <w:tabs>
          <w:tab w:val="left" w:pos="1134"/>
        </w:tabs>
        <w:spacing w:line="240" w:lineRule="auto"/>
        <w:ind w:left="1134"/>
        <w:jc w:val="both"/>
        <w:rPr>
          <w:rFonts w:asciiTheme="majorBidi" w:hAnsiTheme="majorBidi" w:cstheme="majorBidi"/>
          <w:sz w:val="24"/>
          <w:szCs w:val="24"/>
        </w:rPr>
      </w:pPr>
      <w:r>
        <w:rPr>
          <w:rFonts w:ascii="Arial" w:hAnsi="Arial" w:cs="Arial"/>
          <w:sz w:val="20"/>
          <w:szCs w:val="28"/>
        </w:rPr>
        <w:t xml:space="preserve"> </w:t>
      </w:r>
      <w:r w:rsidRPr="008E2240">
        <w:rPr>
          <w:rFonts w:asciiTheme="majorBidi" w:hAnsiTheme="majorBidi" w:cstheme="majorBidi"/>
          <w:i/>
          <w:iCs/>
          <w:sz w:val="24"/>
          <w:szCs w:val="24"/>
        </w:rPr>
        <w:t>Sesungguhnya orang-orang mukmin adalah mereka yang jika disebut nama Allah</w:t>
      </w:r>
      <w:proofErr w:type="gramStart"/>
      <w:r w:rsidRPr="008E2240">
        <w:rPr>
          <w:rFonts w:asciiTheme="majorBidi" w:hAnsiTheme="majorBidi" w:cstheme="majorBidi"/>
          <w:i/>
          <w:iCs/>
          <w:sz w:val="24"/>
          <w:szCs w:val="24"/>
        </w:rPr>
        <w:t>,gemetar</w:t>
      </w:r>
      <w:proofErr w:type="gramEnd"/>
      <w:r w:rsidRPr="008E2240">
        <w:rPr>
          <w:rFonts w:asciiTheme="majorBidi" w:hAnsiTheme="majorBidi" w:cstheme="majorBidi"/>
          <w:i/>
          <w:iCs/>
          <w:sz w:val="24"/>
          <w:szCs w:val="24"/>
        </w:rPr>
        <w:t xml:space="preserve"> hatinya dan jika dibacakan ayat-ayat-Nya kepada mereka, bertambah (kuat) imannya dan hanya kepada Tuhannya mereka bertawakal</w:t>
      </w:r>
      <w:r w:rsidR="008E2240">
        <w:rPr>
          <w:rFonts w:asciiTheme="majorBidi" w:hAnsiTheme="majorBidi" w:cstheme="majorBidi"/>
          <w:i/>
          <w:iCs/>
          <w:sz w:val="24"/>
          <w:szCs w:val="24"/>
        </w:rPr>
        <w:t xml:space="preserve"> (</w:t>
      </w:r>
      <w:r w:rsidR="008E2240">
        <w:rPr>
          <w:rFonts w:asciiTheme="majorBidi" w:hAnsiTheme="majorBidi" w:cstheme="majorBidi"/>
          <w:sz w:val="24"/>
          <w:szCs w:val="24"/>
        </w:rPr>
        <w:t>QS. Al-Anfal:2)</w:t>
      </w:r>
    </w:p>
    <w:p w14:paraId="168548BD" w14:textId="77777777" w:rsidR="008E2240" w:rsidRPr="008E2240" w:rsidRDefault="008E2240" w:rsidP="008E2240">
      <w:pPr>
        <w:pStyle w:val="ListParagraph"/>
        <w:tabs>
          <w:tab w:val="left" w:pos="1134"/>
        </w:tabs>
        <w:spacing w:line="240" w:lineRule="auto"/>
        <w:ind w:left="1134"/>
        <w:jc w:val="both"/>
        <w:rPr>
          <w:rFonts w:asciiTheme="majorBidi" w:hAnsiTheme="majorBidi" w:cstheme="majorBidi"/>
          <w:sz w:val="24"/>
          <w:szCs w:val="24"/>
        </w:rPr>
      </w:pPr>
    </w:p>
    <w:p w14:paraId="6E5B01FE" w14:textId="43DAF41F" w:rsidR="00852346" w:rsidRPr="00FF4C5B" w:rsidRDefault="00852346" w:rsidP="00FF4C5B">
      <w:pPr>
        <w:pStyle w:val="ListParagraph"/>
        <w:tabs>
          <w:tab w:val="left" w:pos="720"/>
        </w:tabs>
        <w:spacing w:line="480" w:lineRule="auto"/>
        <w:ind w:firstLine="414"/>
        <w:jc w:val="both"/>
        <w:rPr>
          <w:rFonts w:ascii="Times New Roman" w:hAnsi="Times New Roman" w:cs="Times New Roman"/>
          <w:sz w:val="24"/>
          <w:szCs w:val="24"/>
        </w:rPr>
      </w:pPr>
      <w:r w:rsidRPr="00852346">
        <w:rPr>
          <w:rFonts w:ascii="Times New Roman" w:hAnsi="Times New Roman" w:cs="Times New Roman"/>
          <w:sz w:val="24"/>
          <w:szCs w:val="24"/>
        </w:rPr>
        <w:t>Ayat tersebut menjelaskan bahwa di antara tanda keimanan seorang mukmin adalah respons batin yang penuh kekhusyukan ketika mendengar ayat-ayat Allah</w:t>
      </w:r>
      <w:r>
        <w:rPr>
          <w:rFonts w:ascii="Times New Roman" w:hAnsi="Times New Roman" w:cs="Times New Roman"/>
          <w:sz w:val="24"/>
          <w:szCs w:val="24"/>
        </w:rPr>
        <w:t>.</w:t>
      </w:r>
      <w:r w:rsidR="00FF4C5B">
        <w:rPr>
          <w:rFonts w:ascii="Times New Roman" w:hAnsi="Times New Roman" w:cs="Times New Roman"/>
          <w:sz w:val="24"/>
          <w:szCs w:val="24"/>
        </w:rPr>
        <w:t xml:space="preserve"> </w:t>
      </w:r>
      <w:r w:rsidR="00DC144B" w:rsidRPr="00FF4C5B">
        <w:rPr>
          <w:rFonts w:ascii="Times New Roman" w:hAnsi="Times New Roman" w:cs="Times New Roman"/>
          <w:sz w:val="24"/>
          <w:szCs w:val="24"/>
        </w:rPr>
        <w:t xml:space="preserve">Begitupun di TPQ baik dalam pelaksanaan sholat maupun dalam pengajaran nagham </w:t>
      </w:r>
      <w:r w:rsidR="00FF4C5B">
        <w:rPr>
          <w:rFonts w:ascii="Times New Roman" w:hAnsi="Times New Roman" w:cs="Times New Roman"/>
          <w:sz w:val="24"/>
          <w:szCs w:val="24"/>
        </w:rPr>
        <w:t xml:space="preserve">di </w:t>
      </w:r>
      <w:r w:rsidR="00DC144B" w:rsidRPr="00FF4C5B">
        <w:rPr>
          <w:rFonts w:ascii="Times New Roman" w:hAnsi="Times New Roman" w:cs="Times New Roman"/>
          <w:sz w:val="24"/>
          <w:szCs w:val="24"/>
        </w:rPr>
        <w:t xml:space="preserve">mana kita dituntut untuk khusyuk </w:t>
      </w:r>
      <w:r w:rsidR="00FF4C5B">
        <w:rPr>
          <w:rFonts w:ascii="Times New Roman" w:hAnsi="Times New Roman" w:cs="Times New Roman"/>
          <w:sz w:val="24"/>
          <w:szCs w:val="24"/>
        </w:rPr>
        <w:t>k</w:t>
      </w:r>
      <w:r w:rsidR="00DC144B" w:rsidRPr="00FF4C5B">
        <w:rPr>
          <w:rFonts w:ascii="Times New Roman" w:hAnsi="Times New Roman" w:cs="Times New Roman"/>
          <w:sz w:val="24"/>
          <w:szCs w:val="24"/>
        </w:rPr>
        <w:t xml:space="preserve">etika melaksanakan ibadah sholat dan membaca Al-Qur’an sehingga mengharuskan kita untuk mengetahui dan menghayati bacaan </w:t>
      </w:r>
      <w:r w:rsidR="00FF4C5B">
        <w:rPr>
          <w:rFonts w:ascii="Times New Roman" w:hAnsi="Times New Roman" w:cs="Times New Roman"/>
          <w:sz w:val="24"/>
          <w:szCs w:val="24"/>
        </w:rPr>
        <w:t>k</w:t>
      </w:r>
      <w:r w:rsidR="00DC144B" w:rsidRPr="00FF4C5B">
        <w:rPr>
          <w:rFonts w:ascii="Times New Roman" w:hAnsi="Times New Roman" w:cs="Times New Roman"/>
          <w:sz w:val="24"/>
          <w:szCs w:val="24"/>
        </w:rPr>
        <w:t xml:space="preserve">etika sholat dan </w:t>
      </w:r>
      <w:r w:rsidR="00FF4C5B">
        <w:rPr>
          <w:rFonts w:ascii="Times New Roman" w:hAnsi="Times New Roman" w:cs="Times New Roman"/>
          <w:sz w:val="24"/>
          <w:szCs w:val="24"/>
        </w:rPr>
        <w:t>k</w:t>
      </w:r>
      <w:r w:rsidR="00DC144B" w:rsidRPr="00FF4C5B">
        <w:rPr>
          <w:rFonts w:ascii="Times New Roman" w:hAnsi="Times New Roman" w:cs="Times New Roman"/>
          <w:sz w:val="24"/>
          <w:szCs w:val="24"/>
        </w:rPr>
        <w:t xml:space="preserve">etika membaca Al-Qur’an. </w:t>
      </w:r>
      <w:r w:rsidRPr="00FF4C5B">
        <w:rPr>
          <w:rFonts w:ascii="Times New Roman" w:hAnsi="Times New Roman" w:cs="Times New Roman"/>
          <w:sz w:val="24"/>
          <w:szCs w:val="24"/>
        </w:rPr>
        <w:t>Pelaksanaan sholat berjamaah dan pembacaan Al-Qur’an akan memberikan nuansa yang berbeda ketika ayat-ayat Al-Qur’an dilantunkan dengan nagham, dibandingkan jika dibaca tanpa menggunakan irama tersebut.</w:t>
      </w:r>
    </w:p>
    <w:p w14:paraId="51C21BB0" w14:textId="41D42BF1" w:rsidR="00DC144B" w:rsidRPr="003C7A6A" w:rsidRDefault="004B156F" w:rsidP="00852346">
      <w:pPr>
        <w:pStyle w:val="ListParagraph"/>
        <w:tabs>
          <w:tab w:val="left" w:pos="720"/>
        </w:tabs>
        <w:spacing w:line="480" w:lineRule="auto"/>
        <w:ind w:firstLine="414"/>
        <w:jc w:val="both"/>
        <w:rPr>
          <w:rFonts w:ascii="Times New Roman" w:hAnsi="Times New Roman" w:cs="Times New Roman"/>
          <w:sz w:val="24"/>
          <w:szCs w:val="24"/>
        </w:rPr>
      </w:pPr>
      <w:r w:rsidRPr="004B156F">
        <w:rPr>
          <w:rFonts w:ascii="Times New Roman" w:hAnsi="Times New Roman" w:cs="Times New Roman"/>
          <w:sz w:val="24"/>
          <w:szCs w:val="24"/>
        </w:rPr>
        <w:t>Dalam surat Al-Anfal ayat 2</w:t>
      </w:r>
      <w:r>
        <w:rPr>
          <w:rFonts w:ascii="Times New Roman" w:hAnsi="Times New Roman" w:cs="Times New Roman"/>
          <w:sz w:val="24"/>
          <w:szCs w:val="24"/>
        </w:rPr>
        <w:t xml:space="preserve"> </w:t>
      </w:r>
      <w:r w:rsidRPr="004B156F">
        <w:rPr>
          <w:rFonts w:ascii="Times New Roman" w:hAnsi="Times New Roman" w:cs="Times New Roman"/>
          <w:sz w:val="24"/>
          <w:szCs w:val="24"/>
        </w:rPr>
        <w:t xml:space="preserve">dinyatakan bahwa sesungguhnya orang-orang yang beriman adalah mereka yang hatinya bergetar ketika nama Allah disebutkan dan ketika ayat-ayat-Nya dibacakan kepada mereka, </w:t>
      </w:r>
      <w:r w:rsidRPr="004B156F">
        <w:rPr>
          <w:rFonts w:ascii="Times New Roman" w:hAnsi="Times New Roman" w:cs="Times New Roman"/>
          <w:sz w:val="24"/>
          <w:szCs w:val="24"/>
        </w:rPr>
        <w:lastRenderedPageBreak/>
        <w:t>iman mereka semakin kokoh, serta hanya kepada Tuhan mereka berserah diri</w:t>
      </w:r>
      <w:r w:rsidR="00DC144B" w:rsidRPr="003C7A6A">
        <w:rPr>
          <w:rFonts w:ascii="Times New Roman" w:hAnsi="Times New Roman" w:cs="Times New Roman"/>
          <w:sz w:val="24"/>
          <w:szCs w:val="24"/>
        </w:rPr>
        <w:t xml:space="preserve">. </w:t>
      </w:r>
    </w:p>
    <w:p w14:paraId="245E78F8" w14:textId="6D566308" w:rsidR="00852346" w:rsidRDefault="00DC144B" w:rsidP="00852346">
      <w:pPr>
        <w:pStyle w:val="ListParagraph"/>
        <w:tabs>
          <w:tab w:val="left" w:pos="720"/>
        </w:tabs>
        <w:spacing w:line="480" w:lineRule="auto"/>
        <w:ind w:firstLine="414"/>
        <w:jc w:val="both"/>
        <w:rPr>
          <w:rFonts w:ascii="Times New Roman" w:hAnsi="Times New Roman" w:cs="Times New Roman"/>
          <w:sz w:val="24"/>
          <w:szCs w:val="24"/>
        </w:rPr>
      </w:pPr>
      <w:r w:rsidRPr="003C7A6A">
        <w:rPr>
          <w:rFonts w:ascii="Times New Roman" w:hAnsi="Times New Roman" w:cs="Times New Roman"/>
          <w:sz w:val="24"/>
          <w:szCs w:val="24"/>
        </w:rPr>
        <w:t>Nagham membantu memahami arti kata-kata Al-Qur’an dan menggambarkan sifat orang yang beriman dan rasa takut yang bersumber dari rasa mengagungkan nama Allah. Jika kita menyebut nama Allah dan merasakan gemetar dalam hati, itu menunjukkan rasa takut yang sebenarnya adalah penghormatan terhadap nama Allah</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{"citationItems":[{"id":"ITEM-1","itemData":{"author":[{"dropping-particle":"","family":"Lamiya, Lamiya, Masudi Masudi","given":"and Eka Yanuari.","non-dropping-particle":"","parse-names":false,"suffix":""}],"id":"ITEM-1","issued":{"date-parts":[["2021"]]},"title":"Analisis Nilai-Nilai Pendidikan Islam dalam Al-Qur’an Surah Al-Anfal Ayat 2-4 Menurut M. Quraish Shihab.","type":"thesis"},"uris":["http://www.mendeley.com/documents/?uuid=62222a2a-5049-42f0-b766-3f47cea7694a","http://www.mendeley.com/documents/?uuid=f3bf2f5b-4b03-4263-b52e-9be3520d0019"]}],"mendeley":{"formattedCitation":"(Lamiya, Lamiya, Masudi Masudi, 2021)","plainTextFormattedCitation":"(Lamiya, Lamiya, Masudi Masudi, 2021)","previouslyFormattedCitation":"(Lamiya, Lamiya, Masudi Masudi, 2021)"},"properties":{"noteIndex":0},"schema":"https://github.com/citation-style-language/schema/raw/master/csl-citation.json"}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(Lamiya, Lamiya, Masudi Masudi, 2021)</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 xml:space="preserve">.  </w:t>
      </w:r>
      <w:r w:rsidR="00852346" w:rsidRPr="00852346">
        <w:rPr>
          <w:rFonts w:ascii="Times New Roman" w:hAnsi="Times New Roman" w:cs="Times New Roman"/>
          <w:sz w:val="24"/>
          <w:szCs w:val="24"/>
        </w:rPr>
        <w:t>Menyimak lantunan ayat-ayat suci Al-Qur’an mampu menumbuhkan kekuatan iman dan menggugah hati pendengarnya, hingga menimbulkan getaran emosional ketika mendengarnya</w:t>
      </w:r>
      <w:r w:rsidR="00852346">
        <w:rPr>
          <w:rFonts w:ascii="Times New Roman" w:hAnsi="Times New Roman" w:cs="Times New Roman"/>
          <w:sz w:val="24"/>
          <w:szCs w:val="24"/>
        </w:rPr>
        <w:t>.</w:t>
      </w:r>
    </w:p>
    <w:p w14:paraId="4FD11E73" w14:textId="5DF3749D" w:rsidR="00DC144B" w:rsidRPr="001B2ED7" w:rsidRDefault="00852346" w:rsidP="00852346">
      <w:pPr>
        <w:pStyle w:val="ListParagraph"/>
        <w:tabs>
          <w:tab w:val="left" w:pos="720"/>
        </w:tabs>
        <w:spacing w:line="480" w:lineRule="auto"/>
        <w:ind w:firstLine="414"/>
        <w:jc w:val="both"/>
        <w:rPr>
          <w:rFonts w:ascii="Times New Roman" w:hAnsi="Times New Roman" w:cs="Times New Roman"/>
          <w:sz w:val="24"/>
          <w:szCs w:val="24"/>
        </w:rPr>
      </w:pPr>
      <w:r w:rsidRPr="00852346">
        <w:rPr>
          <w:rFonts w:ascii="Times New Roman" w:hAnsi="Times New Roman" w:cs="Times New Roman"/>
          <w:sz w:val="24"/>
          <w:szCs w:val="24"/>
        </w:rPr>
        <w:t>Penerapan ilmu nagham dalam membaca Al-Qur’an telah menjadi topik diskusi di kalangan ulama Indonesia. Sepanjang perjalanan sejarah Islam, baik dari generasi salaf maupun khalaf, terdapat kesepahaman mengenai diperbolehkannya serta dianjurkannya memperindah suara saat membaca Al-Qur’an. Meski demikian, penggunaan nagham tetap harus diselaraskan dengan prinsip tartil, yakni ketelitian dalam pengucapan sesuai dengan kaidah ilmu tajwid dan qira’at</w:t>
      </w:r>
      <w:r w:rsidR="000B1D82">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{"citationItems":[{"id":"ITEM-1","itemData":{"author":[{"dropping-particle":"","family":"Ikhwan","given":"Masrur.","non-dropping-particle":"","parse-names":false,"suffix":""}],"container-title":"Journal of Islamic Studies and Humanities","id":"ITEM-1","issued":{"date-parts":[["2024"]]},"title":"The Development of Nagham in Indonesia: History and Discourse of Its Implementation.","type":"article-journal"},"uris":["http://www.mendeley.com/documents/?uuid=a0930b27-8cc7-41e1-836e-41ab249a41ed"]}],"mendeley":{"formattedCitation":"(Ikhwan, 2024)","plainTextFormattedCitation":"(Ikhwan, 2024)","previouslyFormattedCitation":"(Ikhwan, 2024)"},"properties":{"noteIndex":0},"schema":"https://github.com/citation-style-language/schema/raw/master/csl-citation.json"}</w:instrText>
      </w:r>
      <w:r w:rsidR="000B1D82">
        <w:rPr>
          <w:rFonts w:ascii="Times New Roman" w:hAnsi="Times New Roman" w:cs="Times New Roman"/>
          <w:sz w:val="24"/>
          <w:szCs w:val="24"/>
        </w:rPr>
        <w:fldChar w:fldCharType="separate"/>
      </w:r>
      <w:r w:rsidR="000B1D82" w:rsidRPr="000B1D82">
        <w:rPr>
          <w:rFonts w:ascii="Times New Roman" w:hAnsi="Times New Roman" w:cs="Times New Roman"/>
          <w:noProof/>
          <w:sz w:val="24"/>
          <w:szCs w:val="24"/>
        </w:rPr>
        <w:t>(Ikhwan, 2024)</w:t>
      </w:r>
      <w:r w:rsidR="000B1D82">
        <w:rPr>
          <w:rFonts w:ascii="Times New Roman" w:hAnsi="Times New Roman" w:cs="Times New Roman"/>
          <w:sz w:val="24"/>
          <w:szCs w:val="24"/>
        </w:rPr>
        <w:fldChar w:fldCharType="end"/>
      </w:r>
      <w:r w:rsidR="00DC144B" w:rsidRPr="003C7A6A">
        <w:rPr>
          <w:rFonts w:ascii="Times New Roman" w:hAnsi="Times New Roman" w:cs="Times New Roman"/>
          <w:sz w:val="24"/>
          <w:szCs w:val="24"/>
        </w:rPr>
        <w:t xml:space="preserve">. </w:t>
      </w:r>
      <w:r w:rsidRPr="00852346">
        <w:rPr>
          <w:rFonts w:ascii="Times New Roman" w:hAnsi="Times New Roman" w:cs="Times New Roman"/>
          <w:sz w:val="24"/>
          <w:szCs w:val="24"/>
        </w:rPr>
        <w:t xml:space="preserve">Lantunan bacaan Al-Qur’an yang indah dan merdu diyakini mampu lebih menyentuh hati, menumbuhkan kekhusyukan, serta menggerakkan akal untuk mengambil hikmah dari ayat-ayatnya. Kendati demikian, para ulama sepakat bahwa penggunaan nagham secara berlebihan tidak diperbolehkan, karena dapat mengganggu keaslian lafal dan makna. Hal ini mencakup kesalahan dalam panjang-pendek bacaan, seperti memendekkan huruf </w:t>
      </w:r>
      <w:r w:rsidRPr="00852346">
        <w:rPr>
          <w:rFonts w:ascii="Times New Roman" w:hAnsi="Times New Roman" w:cs="Times New Roman"/>
          <w:sz w:val="24"/>
          <w:szCs w:val="24"/>
        </w:rPr>
        <w:lastRenderedPageBreak/>
        <w:t>yang seharusnya panjang atau sebaliknya</w:t>
      </w:r>
      <w:r w:rsidR="004B156F" w:rsidRPr="004B156F">
        <w:rPr>
          <w:rFonts w:ascii="Times New Roman" w:hAnsi="Times New Roman" w:cs="Times New Roman"/>
          <w:sz w:val="24"/>
          <w:szCs w:val="24"/>
        </w:rPr>
        <w:t>. Menurut an-Nawawi penggunaan nagham yang berlebihan yang mengakibatkan penambahan atau penghilangan huruf adalah haram</w:t>
      </w:r>
      <w:r w:rsidR="00B06253">
        <w:rPr>
          <w:rFonts w:ascii="Times New Roman" w:hAnsi="Times New Roman" w:cs="Times New Roman"/>
          <w:sz w:val="24"/>
          <w:szCs w:val="24"/>
        </w:rPr>
        <w:fldChar w:fldCharType="begin" w:fldLock="1"/>
      </w:r>
      <w:r w:rsidR="007613C4">
        <w:rPr>
          <w:rFonts w:ascii="Times New Roman" w:hAnsi="Times New Roman" w:cs="Times New Roman"/>
          <w:sz w:val="24"/>
          <w:szCs w:val="24"/>
        </w:rPr>
        <w:instrText>ADDIN CSL_CITATION {"citationItems":[{"id":"ITEM-1","itemData":{"author":[{"dropping-particle":"","family":"An-Nawawi Imam","given":"","non-dropping-particle":"","parse-names":false,"suffix":""}],"id":"ITEM-1","issued":{"date-parts":[["2011"]]},"publisher":"Pustaka. Azam","publisher-place":"Jakarta","title":"Syarah Shahih Muslim","type":"book"},"uris":["http://www.mendeley.com/documents/?uuid=a5775d2b-0760-4782-a5eb-1b156bc5865f"]}],"mendeley":{"formattedCitation":"(An-Nawawi Imam, 2011)","plainTextFormattedCitation":"(An-Nawawi Imam, 2011)","previouslyFormattedCitation":"(An-Nawawi Imam, 2011)"},"properties":{"noteIndex":0},"schema":"https://github.com/citation-style-language/schema/raw/master/csl-citation.json"}</w:instrText>
      </w:r>
      <w:r w:rsidR="00B06253">
        <w:rPr>
          <w:rFonts w:ascii="Times New Roman" w:hAnsi="Times New Roman" w:cs="Times New Roman"/>
          <w:sz w:val="24"/>
          <w:szCs w:val="24"/>
        </w:rPr>
        <w:fldChar w:fldCharType="separate"/>
      </w:r>
      <w:r w:rsidR="00B06253" w:rsidRPr="00B06253">
        <w:rPr>
          <w:rFonts w:ascii="Times New Roman" w:hAnsi="Times New Roman" w:cs="Times New Roman"/>
          <w:noProof/>
          <w:sz w:val="24"/>
          <w:szCs w:val="24"/>
        </w:rPr>
        <w:t>(An-Nawawi Imam, 2011)</w:t>
      </w:r>
      <w:r w:rsidR="00B06253">
        <w:rPr>
          <w:rFonts w:ascii="Times New Roman" w:hAnsi="Times New Roman" w:cs="Times New Roman"/>
          <w:sz w:val="24"/>
          <w:szCs w:val="24"/>
        </w:rPr>
        <w:fldChar w:fldCharType="end"/>
      </w:r>
      <w:r w:rsidR="00153451">
        <w:rPr>
          <w:rFonts w:ascii="Times New Roman" w:hAnsi="Times New Roman" w:cs="Times New Roman"/>
          <w:sz w:val="24"/>
          <w:szCs w:val="24"/>
        </w:rPr>
        <w:t xml:space="preserve">. </w:t>
      </w:r>
      <w:r w:rsidR="00DC144B" w:rsidRPr="001B2ED7">
        <w:rPr>
          <w:rFonts w:ascii="Times New Roman" w:hAnsi="Times New Roman" w:cs="Times New Roman"/>
          <w:sz w:val="24"/>
          <w:szCs w:val="24"/>
        </w:rPr>
        <w:t xml:space="preserve"> </w:t>
      </w:r>
    </w:p>
    <w:p w14:paraId="2489EF08" w14:textId="426C53C2" w:rsidR="00DC144B" w:rsidRDefault="00C664A7" w:rsidP="00C664A7">
      <w:pPr>
        <w:pStyle w:val="ListParagraph"/>
        <w:tabs>
          <w:tab w:val="left" w:pos="720"/>
        </w:tabs>
        <w:spacing w:line="480" w:lineRule="auto"/>
        <w:ind w:firstLine="414"/>
        <w:jc w:val="both"/>
        <w:rPr>
          <w:rFonts w:ascii="Times New Roman" w:hAnsi="Times New Roman" w:cs="Times New Roman"/>
          <w:sz w:val="24"/>
          <w:szCs w:val="24"/>
        </w:rPr>
      </w:pPr>
      <w:r w:rsidRPr="00C664A7">
        <w:rPr>
          <w:rFonts w:ascii="Times New Roman" w:hAnsi="Times New Roman" w:cs="Times New Roman"/>
          <w:sz w:val="24"/>
          <w:szCs w:val="24"/>
        </w:rPr>
        <w:t>Sejarah awal ilmu nagham berakar dari Al-Qur’an yang telah mengalami perkembangan sejak diturunkan kepada Nabi Saw. Salah satu bentuk evolusi dalam membaca Al-Qur’an (tilawah) adalah dengan menambahkan irama atau melodi yang dikenal sebagai nagham. Terdapat beragam pandangan mengenai asal mula penggunaan nagham dalam bacaan tersebut</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{"citationItems":[{"id":"ITEM-1","itemData":{"DOI":"10.30762/qof.v5i1.3592","ISSN":"2614-4875","abstract":"There are two elements of art in the Quran which come from two different sources. First, from the internals of Quran, such as language style, diction, correlation between verses, and others. Second, from the external of the Quran, such as how to read, rhythm (nagham/langgam), and others. This study focusedd on the second part, namely the rhythm (nagham) in Quranic verses and more specifically on the Arabic rhythm of Arab. The history of the existence of the rhythm in Quran verses in the Islamic world has existed since Islam appeared in the world. However, in Indonesia, the history of Arabic rhythm is still confusing. Therefore, this study aimed to trace the early history of the entry and use of the Arabic rhythm in Indonesia. This research used descriptive-historical method. This research found the early history of the emergence of the nagham of Arab in Indonesia which is inseparable from the network of archipelago scholars with the Middle East in the twentieth century. Nagham of Arab has continued to develop since the establishment of Jam'iyyatu al-Qurra’ wa al-Huffa&gt;z (JQH) in the 1950s and the presence of PTIQ and IIQ. Arabic rhythm is used in Indonesia in various occasions, such as being used as a competition (MTQ), reading at the beginning of every event, reading of Quran (tadarus), and Quranic recitation concert.","author":[{"dropping-particle":"","family":"Noorhidayati","given":"Salamah","non-dropping-particle":"","parse-names":false,"suffix":""},{"dropping-particle":"","family":"Farihin","given":"Hibbi","non-dropping-particle":"","parse-names":false,"suffix":""},{"dropping-particle":"","family":"Aziz","given":"Thoriqul","non-dropping-particle":"","parse-names":false,"suffix":""}],"container-title":"QOF","id":"ITEM-1","issue":"1","issued":{"date-parts":[["2021","6","15"]]},"page":"43-58","title":"MELACAK SEJARAH DAN PENGGUNAAN NAGHAM ARABI DI INDONESIA","type":"article-journal","volume":"5"},"uris":["http://www.mendeley.com/documents/?uuid=68b913e6-dad7-4d14-b92e-54d4475263c0","http://www.mendeley.com/documents/?uuid=12845525-92ce-47b8-b142-33156e486f1a"]}],"mendeley":{"formattedCitation":"(Noorhidayati et al., 2021)","plainTextFormattedCitation":"(Noorhidayati et al., 2021)","previouslyFormattedCitation":"(Noorhidayati et al., 2021)"},"properties":{"noteIndex":0},"schema":"https://github.com/citation-style-language/schema/raw/master/csl-citation.json"}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(Noorhidayati et al., 2021)</w:t>
      </w:r>
      <w:r w:rsidR="00DC144B" w:rsidRPr="003C7A6A">
        <w:rPr>
          <w:rFonts w:ascii="Times New Roman" w:hAnsi="Times New Roman" w:cs="Times New Roman"/>
          <w:sz w:val="24"/>
          <w:szCs w:val="24"/>
        </w:rPr>
        <w:fldChar w:fldCharType="end"/>
      </w:r>
    </w:p>
    <w:p w14:paraId="395B5CD9" w14:textId="618F4EBE" w:rsidR="00F64EA4" w:rsidRDefault="00F64EA4" w:rsidP="00C664A7">
      <w:pPr>
        <w:pStyle w:val="ListParagraph"/>
        <w:tabs>
          <w:tab w:val="left" w:pos="720"/>
        </w:tabs>
        <w:spacing w:line="480" w:lineRule="auto"/>
        <w:ind w:firstLine="414"/>
        <w:jc w:val="both"/>
        <w:rPr>
          <w:rFonts w:ascii="Times New Roman" w:hAnsi="Times New Roman" w:cs="Times New Roman"/>
          <w:sz w:val="24"/>
          <w:szCs w:val="24"/>
        </w:rPr>
      </w:pPr>
      <w:r w:rsidRPr="00F64EA4">
        <w:rPr>
          <w:rFonts w:ascii="Times New Roman" w:hAnsi="Times New Roman" w:cs="Times New Roman"/>
          <w:sz w:val="24"/>
          <w:szCs w:val="24"/>
        </w:rPr>
        <w:t xml:space="preserve">Pandangan lain menyebutkan bahwa tradisi nagham dalam bacaan Al-Qur’an telah muncul sejak masa awal Islam. Ibnu Manzur, sebagaimana dikutip oleh Basyar Awad Ma’ruf dalam karyanya </w:t>
      </w:r>
      <w:r w:rsidRPr="00F64EA4">
        <w:rPr>
          <w:rFonts w:ascii="Times New Roman" w:hAnsi="Times New Roman" w:cs="Times New Roman"/>
          <w:i/>
          <w:iCs/>
          <w:sz w:val="24"/>
          <w:szCs w:val="24"/>
        </w:rPr>
        <w:t>Al-Bayan fi Hukm al-Taghanni bi al-Qur’an</w:t>
      </w:r>
      <w:r w:rsidRPr="00F64EA4">
        <w:rPr>
          <w:rFonts w:ascii="Times New Roman" w:hAnsi="Times New Roman" w:cs="Times New Roman"/>
          <w:sz w:val="24"/>
          <w:szCs w:val="24"/>
        </w:rPr>
        <w:t xml:space="preserve">, mengemukakan dua teori terkait asal-usul nagham Al-Qur’an. </w:t>
      </w:r>
      <w:r w:rsidR="00C664A7" w:rsidRPr="00C664A7">
        <w:rPr>
          <w:rFonts w:ascii="Times New Roman" w:hAnsi="Times New Roman" w:cs="Times New Roman"/>
          <w:sz w:val="24"/>
          <w:szCs w:val="24"/>
        </w:rPr>
        <w:t>Teori yang pertama mengemukakan bahwa nagham berasal dari lagu-lagu tradisional yang diwariskan oleh nenek moyang bangsa Arab</w:t>
      </w:r>
      <w:r w:rsidRPr="00F64EA4">
        <w:rPr>
          <w:rFonts w:ascii="Times New Roman" w:hAnsi="Times New Roman" w:cs="Times New Roman"/>
          <w:sz w:val="24"/>
          <w:szCs w:val="24"/>
        </w:rPr>
        <w:t>. Sementara itu, teori kedua menyebutkan bahwa irama dalam bacaan Al-Qur’an berasal dari nyanyian para budak non-Muslim yang ditawan dalam peperangan</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{"citationItems":[{"id":"ITEM-1","itemData":{"author":[{"dropping-particle":"","family":"Suarni","given":"Suarn","non-dropping-particle":"","parse-names":false,"suffix":""}],"container-title":"jurnal ilmiah al-mu'ashirah Media Kajian Al-Qur'an dan Al-Hadits Multi Perspektif 2","id":"ITEM-1","issued":{"date-parts":[["2023"]]},"title":"Development of the Nagham Qur’an.\" Jurnal Ilmiah Al-Mu'ashirah:","type":"article-journal"},"uris":["http://www.mendeley.com/documents/?uuid=bdc0b1f6-e633-40ce-ab12-6c4480251cce","http://www.mendeley.com/documents/?uuid=6f6a3042-a3b2-42ed-9805-333abeb662e9"]}],"mendeley":{"formattedCitation":"(Suarni, 2023)","plainTextFormattedCitation":"(Suarni, 2023)","previouslyFormattedCitation":"(Suarni, 2023)"},"properties":{"noteIndex":0},"schema":"https://github.com/citation-style-language/schema/raw/master/csl-citation.json"}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(Suarni, 2023)</w:t>
      </w:r>
      <w:r w:rsidR="00DC144B" w:rsidRPr="003C7A6A">
        <w:rPr>
          <w:rFonts w:ascii="Times New Roman" w:hAnsi="Times New Roman" w:cs="Times New Roman"/>
          <w:sz w:val="24"/>
          <w:szCs w:val="24"/>
        </w:rPr>
        <w:fldChar w:fldCharType="end"/>
      </w:r>
      <w:r w:rsidR="00153451">
        <w:rPr>
          <w:rFonts w:ascii="Times New Roman" w:hAnsi="Times New Roman" w:cs="Times New Roman"/>
          <w:sz w:val="24"/>
          <w:szCs w:val="24"/>
        </w:rPr>
        <w:t xml:space="preserve"> </w:t>
      </w:r>
      <w:r w:rsidRPr="00F64EA4">
        <w:rPr>
          <w:rFonts w:ascii="Times New Roman" w:hAnsi="Times New Roman" w:cs="Times New Roman"/>
          <w:sz w:val="24"/>
          <w:szCs w:val="24"/>
        </w:rPr>
        <w:t>Dari kedua teori tersebut, pandangan pertama berpendapat bahwa nagham Al-Qur’an merupakan warisan budaya bangsa Arab, sebagaimana ditegaskan oleh Ibrahim Rosid dalam salah satu karyanya. Di sisi lain, pandangan kedua berpendapat bahwa nagham Al-Qur’an telah dikenal sejak zaman Yunani kuno, sesuai dengan keyakinan Muchlis Hanafi.</w:t>
      </w:r>
    </w:p>
    <w:p w14:paraId="3269F6B3" w14:textId="005389E9" w:rsidR="00DC144B" w:rsidRPr="003C7A6A" w:rsidRDefault="00C664A7" w:rsidP="00C664A7">
      <w:pPr>
        <w:pStyle w:val="ListParagraph"/>
        <w:tabs>
          <w:tab w:val="left" w:pos="720"/>
        </w:tabs>
        <w:spacing w:line="480" w:lineRule="auto"/>
        <w:ind w:firstLine="414"/>
        <w:jc w:val="both"/>
        <w:rPr>
          <w:rFonts w:ascii="Times New Roman" w:hAnsi="Times New Roman" w:cs="Times New Roman"/>
          <w:sz w:val="24"/>
          <w:szCs w:val="24"/>
        </w:rPr>
      </w:pPr>
      <w:r w:rsidRPr="00C664A7">
        <w:rPr>
          <w:rFonts w:ascii="Times New Roman" w:hAnsi="Times New Roman" w:cs="Times New Roman"/>
          <w:sz w:val="24"/>
          <w:szCs w:val="24"/>
        </w:rPr>
        <w:lastRenderedPageBreak/>
        <w:t>Menurut Ibnu Mandzhur dalam bukunya Lisan al-‘Arab, nagham Al-Qur’an atau melodi Al-Qur’an memiliki dua sumber yang berbeda</w:t>
      </w:r>
      <w:r w:rsidR="00C3614D">
        <w:rPr>
          <w:rFonts w:ascii="Times New Roman" w:hAnsi="Times New Roman" w:cs="Times New Roman"/>
          <w:sz w:val="24"/>
          <w:szCs w:val="24"/>
        </w:rPr>
        <w:t xml:space="preserve">, </w:t>
      </w:r>
      <w:r w:rsidRPr="00C664A7">
        <w:rPr>
          <w:rFonts w:ascii="Times New Roman" w:hAnsi="Times New Roman" w:cs="Times New Roman"/>
          <w:sz w:val="24"/>
          <w:szCs w:val="24"/>
        </w:rPr>
        <w:t>Pendapat pertama menyatakan bahwa melodi Al-Qur’an berasal dari nyanyian para budak kafir yang ditangkap dalam peperangan melawan umat Muslim</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{"citationItems":[{"id":"ITEM-1","itemData":{"author":[{"dropping-particle":"","family":"Rurin","given":"Aina Mas.","non-dropping-particle":"","parse-names":false,"suffix":""}],"container-title":"Al-Bayan: Jurnal Studi Ilmu Al-Qur'an dan","id":"ITEM-1","issued":{"date-parts":[["2018"]]},"title":"Resepsi Alquran Dalam Tradisi Pesantren Di Indonesia (Studi Kajian Nagham Alquran Di Pondok Pesantren Tarbitayul Quran Ngadiluweh Kediri)","type":"article-journal"},"uris":["http://www.mendeley.com/documents/?uuid=091041ad-70d1-4f92-9403-b645e0a7d506","http://www.mendeley.com/documents/?uuid=8695625c-d223-4880-bd7c-ada2fc1c976d"]}],"mendeley":{"formattedCitation":"(Rurin, 2018)","plainTextFormattedCitation":"(Rurin, 2018)","previouslyFormattedCitation":"(Rurin, 2018)"},"properties":{"noteIndex":0},"schema":"https://github.com/citation-style-language/schema/raw/master/csl-citation.json"}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(Rurin, 2018)</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 xml:space="preserve"> </w:t>
      </w:r>
      <w:r w:rsidR="00F64EA4" w:rsidRPr="00F64EA4">
        <w:rPr>
          <w:rFonts w:ascii="Times New Roman" w:hAnsi="Times New Roman" w:cs="Times New Roman"/>
          <w:sz w:val="24"/>
          <w:szCs w:val="24"/>
        </w:rPr>
        <w:t xml:space="preserve">Pandangan kedua berpendapat bahwa irama dalam </w:t>
      </w:r>
      <w:r w:rsidRPr="00C664A7">
        <w:rPr>
          <w:rFonts w:ascii="Times New Roman" w:hAnsi="Times New Roman" w:cs="Times New Roman"/>
          <w:sz w:val="24"/>
          <w:szCs w:val="24"/>
        </w:rPr>
        <w:t>Pembacaan Al-Qur’an memiliki akar dari lagu-lagu tradisional yang diwariskan oleh leluhur bangsa Arab</w:t>
      </w:r>
      <w:r w:rsidR="00F64EA4" w:rsidRPr="00F64EA4">
        <w:rPr>
          <w:rFonts w:ascii="Times New Roman" w:hAnsi="Times New Roman" w:cs="Times New Roman"/>
          <w:sz w:val="24"/>
          <w:szCs w:val="24"/>
        </w:rPr>
        <w:t>, yang kemudian diadaptasi untuk melantunkan Al-Qur’an. Namun, masih terdapat kebingungan mengenai siapa yang pertama kali mengadopsi nyanyian tersebut untuk tujuan tersebut</w:t>
      </w:r>
      <w:r w:rsidR="00DC144B" w:rsidRPr="003C7A6A">
        <w:rPr>
          <w:rFonts w:ascii="Times New Roman" w:hAnsi="Times New Roman" w:cs="Times New Roman"/>
          <w:sz w:val="24"/>
          <w:szCs w:val="24"/>
        </w:rPr>
        <w:t>.</w:t>
      </w:r>
    </w:p>
    <w:p w14:paraId="262A0613" w14:textId="608A2265" w:rsidR="00DC144B" w:rsidRPr="003C7A6A" w:rsidRDefault="00C664A7" w:rsidP="00C664A7">
      <w:pPr>
        <w:pStyle w:val="ListParagraph"/>
        <w:tabs>
          <w:tab w:val="left" w:pos="720"/>
        </w:tabs>
        <w:spacing w:line="480" w:lineRule="auto"/>
        <w:ind w:firstLine="414"/>
        <w:jc w:val="both"/>
        <w:rPr>
          <w:rFonts w:ascii="Times New Roman" w:hAnsi="Times New Roman" w:cs="Times New Roman"/>
          <w:sz w:val="24"/>
          <w:szCs w:val="24"/>
        </w:rPr>
      </w:pPr>
      <w:r w:rsidRPr="00C664A7">
        <w:rPr>
          <w:rFonts w:ascii="Times New Roman" w:hAnsi="Times New Roman" w:cs="Times New Roman"/>
          <w:sz w:val="24"/>
          <w:szCs w:val="24"/>
        </w:rPr>
        <w:t>Nagham Al-Qur’an muncul sebagai reaksi masyarakat Arab terhadap meluasnya penyebaran ajaran Islam</w:t>
      </w:r>
      <w:r w:rsidR="004B156F" w:rsidRPr="004B156F">
        <w:rPr>
          <w:rFonts w:ascii="Times New Roman" w:hAnsi="Times New Roman" w:cs="Times New Roman"/>
          <w:sz w:val="24"/>
          <w:szCs w:val="24"/>
        </w:rPr>
        <w:t xml:space="preserve">. Pada awalnya, syair-syair tersebut menggambarkan kisah kehidupan namun kemudian bertransformasi menjadi syair pujian dan </w:t>
      </w:r>
      <w:r w:rsidRPr="00C664A7">
        <w:rPr>
          <w:rFonts w:ascii="Times New Roman" w:hAnsi="Times New Roman" w:cs="Times New Roman"/>
          <w:sz w:val="24"/>
          <w:szCs w:val="24"/>
        </w:rPr>
        <w:t>Shalawat menjadikan al-Qur'an sebagai teks yang paling dihormati dalam tradisi handasah al-shaut pada masa Islam.</w:t>
      </w:r>
      <w:r>
        <w:rPr>
          <w:rFonts w:ascii="Times New Roman" w:hAnsi="Times New Roman" w:cs="Times New Roman"/>
          <w:sz w:val="24"/>
          <w:szCs w:val="24"/>
        </w:rPr>
        <w:t xml:space="preserve"> </w:t>
      </w:r>
      <w:r w:rsidR="004B156F" w:rsidRPr="004B156F">
        <w:rPr>
          <w:rFonts w:ascii="Times New Roman" w:hAnsi="Times New Roman" w:cs="Times New Roman"/>
          <w:sz w:val="24"/>
          <w:szCs w:val="24"/>
        </w:rPr>
        <w:t>Perkembangan al-Qur’an di Indonesia melalui beberapa periode</w:t>
      </w:r>
      <w:r w:rsidR="004B156F">
        <w:rPr>
          <w:rFonts w:ascii="Times New Roman" w:hAnsi="Times New Roman" w:cs="Times New Roman"/>
          <w:sz w:val="24"/>
          <w:szCs w:val="24"/>
        </w:rPr>
        <w:t xml:space="preserve"> </w:t>
      </w:r>
      <w:r w:rsidR="004B156F" w:rsidRPr="004B156F">
        <w:rPr>
          <w:rFonts w:ascii="Times New Roman" w:hAnsi="Times New Roman" w:cs="Times New Roman"/>
          <w:sz w:val="24"/>
          <w:szCs w:val="24"/>
        </w:rPr>
        <w:t>yakni periode klasik, periode lagu Makkawi, dan periode lagu Mishri</w:t>
      </w:r>
      <w:r w:rsidR="00DC144B" w:rsidRPr="003C7A6A">
        <w:rPr>
          <w:rFonts w:ascii="Times New Roman" w:hAnsi="Times New Roman" w:cs="Times New Roman"/>
          <w:sz w:val="24"/>
          <w:szCs w:val="24"/>
        </w:rPr>
        <w:t>.</w:t>
      </w:r>
    </w:p>
    <w:p w14:paraId="65962A3B" w14:textId="64045794" w:rsidR="006F3D70" w:rsidRPr="006F3D70" w:rsidRDefault="004A2185" w:rsidP="00F64EA4">
      <w:pPr>
        <w:pStyle w:val="ListParagraph"/>
        <w:tabs>
          <w:tab w:val="left" w:pos="720"/>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Berkenaan dengan perkembangan Al-Qur’an, </w:t>
      </w:r>
      <w:r w:rsidR="00F64EA4" w:rsidRPr="00F64EA4">
        <w:rPr>
          <w:rFonts w:ascii="Times New Roman" w:hAnsi="Times New Roman" w:cs="Times New Roman"/>
          <w:sz w:val="24"/>
          <w:szCs w:val="24"/>
        </w:rPr>
        <w:t xml:space="preserve">Pendidikan Al-Qur’an pada tingkat dasar, seperti yang ada di Taman Pendidikan Al-Qur’an (TPQ), memiliki peran yang sangat penting dalam membentuk generasi yang tidak hanya mahir dalam membaca Al-Qur’an dengan tepat, tetapi juga mampu meresapi dan menghayati pesan-pesan spiritual dan emosional yang terkandung di dalamnya. Salah satu metode yang </w:t>
      </w:r>
      <w:r w:rsidR="00F64EA4" w:rsidRPr="00F64EA4">
        <w:rPr>
          <w:rFonts w:ascii="Times New Roman" w:hAnsi="Times New Roman" w:cs="Times New Roman"/>
          <w:sz w:val="24"/>
          <w:szCs w:val="24"/>
        </w:rPr>
        <w:lastRenderedPageBreak/>
        <w:t>digunakan dalam pembelajaran Al-Qur’an adalah penerapan nagham, yaitu penggunaan irama atau melodi dalam membaca Al-Qur’an, yang bertujuan untuk memperindah bacaan serta membangkitkan rasa khusyuk dan kekhidmatan dalam hati para pembaca dan pendengarnya</w:t>
      </w:r>
      <w:r w:rsidR="0049773B">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{"citationItems":[{"id":"ITEM-1","itemData":{"DOI":"10.37274/rais.v5i1.389","ISSN":"2686-2018","abstract":"Abstrak Metode pembelajaran tahsin Al-Quran merupakan sebuah proses belajar seseorang agar bisa membaca Al-Quran dengan baik dan benar. Dengan adanya metode tahsin Al-Quran ini maka akan selalu lahir generasi-generasi yang mampu membaca Al-Quran dengan tartil, dan dampaknya secara langsung akan menunjang dan membantu fokus pemerintah di dalam mencapai tujuan pendidikan itu sendiri. Salah satu metode supaya pembelajaran tahsin Al-Quran itu berjalan menarik adalah dengan menggunakan pendekatan Naghom maqomat (Seni Irama baca Al-Quran). Salah satu maqomat yang menarik itu adalah irama bayati. Dari tanah Arab ke seluruh penjuru dunia, nagham telah menjadi teman setia bagi tajwid Al-Qur’an, kemudian umat Islam bisa membaca Al-Qur’an dengan versi murattal dan versi mujawwad. Walaupun muncul perbedaan pendapat tentang boleh atau tidaknya nagham dalam membaca al-Qur’an, akan tetapi perbedaan pendapat -yang sudah tua- tersebut bermuara pada sikap kehati-hatian dari ulama madzhab Maliki akan tercemarnya kemurnian Al-Qur’an. Tujuan daripada penelitian adalah untuk mengetahui pengembangan metode tahsin dengan pendekatan maqamat bayati. Metode yang digunakan adalah metode penelitian kualitatif dengan cara eksperimen. Ringkasan dari penelitian ini adalah menjabarkan tentang sebuah metode tahsin baru yang mudah, menarik dan menyenangkan serta mudah dipelajari. Kesimpulannya adalah menghasilkan sebuah metode baru yang dapat meningkatkan daya minat orang untuk belajar tahsin Al-Quran. Abstract The method of learning tahsin Al-Quran is a learning process for someone to be able to read the Koran properly and correctly. With the existence of this method of tahsin Al-Quran, generations will always be born who are able to read the Al-Quran with tartil, and its impact will directly support and help the focus of the government in achieving its own educational goals. One method to make the learning of the Al-Quran tahsin run interesting is to use the Naghom maqomat approach (the art of reading the Al-Quran). One of the interesting maqomats is the baby rhythm. From the land of Arabia to all corners of the world, nagham has become a loyal friend to the recitation of the Al-Qur'an, then Muslims can read the Al-Qur'an in the murattal version and the mujawwad version. Even though there are differences of opinion about whether or not nagham is allowed to read the Qur'an, the difference of opinion - which is old - leads to the caution of the Maliki school of thought that the purity of…","author":[{"dropping-particle":"","family":"Albadi","given":"","non-dropping-particle":"","parse-names":false,"suffix":""},{"dropping-particle":"","family":"Supraha","given":"Wido","non-dropping-particle":"","parse-names":false,"suffix":""},{"dropping-particle":"","family":"Indra","given":"Hasbi","non-dropping-particle":"","parse-names":false,"suffix":""}],"container-title":"Rayah Al-Islam","id":"ITEM-1","issue":"01","issued":{"date-parts":[["2021","4","28"]]},"page":"98-112","title":"Implementasi Seni Baca Irama Al Qur’an (Nagham) Dalam Metode Pembelajaran Tahsin Al-Qur’an","type":"article-journal","volume":"5"},"uris":["http://www.mendeley.com/documents/?uuid=a8e9d9a3-210c-4ed4-a773-44b39eab41b3"]}],"mendeley":{"formattedCitation":"(Albadi et al., 2021)","plainTextFormattedCitation":"(Albadi et al., 2021)","previouslyFormattedCitation":"(Albadi et al., 2021)"},"properties":{"noteIndex":0},"schema":"https://github.com/citation-style-language/schema/raw/master/csl-citation.json"}</w:instrText>
      </w:r>
      <w:r w:rsidR="0049773B">
        <w:rPr>
          <w:rFonts w:ascii="Times New Roman" w:hAnsi="Times New Roman" w:cs="Times New Roman"/>
          <w:sz w:val="24"/>
          <w:szCs w:val="24"/>
        </w:rPr>
        <w:fldChar w:fldCharType="separate"/>
      </w:r>
      <w:r w:rsidR="0049773B" w:rsidRPr="0049773B">
        <w:rPr>
          <w:rFonts w:ascii="Times New Roman" w:hAnsi="Times New Roman" w:cs="Times New Roman"/>
          <w:noProof/>
          <w:sz w:val="24"/>
          <w:szCs w:val="24"/>
        </w:rPr>
        <w:t>(Albadi et al., 2021)</w:t>
      </w:r>
      <w:r w:rsidR="0049773B">
        <w:rPr>
          <w:rFonts w:ascii="Times New Roman" w:hAnsi="Times New Roman" w:cs="Times New Roman"/>
          <w:sz w:val="24"/>
          <w:szCs w:val="24"/>
        </w:rPr>
        <w:fldChar w:fldCharType="end"/>
      </w:r>
      <w:r w:rsidR="006F3D70" w:rsidRPr="006F3D70">
        <w:rPr>
          <w:rFonts w:ascii="Times New Roman" w:hAnsi="Times New Roman" w:cs="Times New Roman"/>
          <w:sz w:val="24"/>
          <w:szCs w:val="24"/>
        </w:rPr>
        <w:t>.</w:t>
      </w:r>
    </w:p>
    <w:p w14:paraId="4CDEF8AB" w14:textId="51545F21" w:rsidR="006F3D70" w:rsidRPr="006F3D70" w:rsidRDefault="006F3D70" w:rsidP="003D55A1">
      <w:pPr>
        <w:pStyle w:val="ListParagraph"/>
        <w:tabs>
          <w:tab w:val="left" w:pos="720"/>
        </w:tabs>
        <w:spacing w:line="480" w:lineRule="auto"/>
        <w:ind w:firstLine="414"/>
        <w:jc w:val="both"/>
        <w:rPr>
          <w:rFonts w:ascii="Times New Roman" w:hAnsi="Times New Roman" w:cs="Times New Roman"/>
          <w:sz w:val="24"/>
          <w:szCs w:val="24"/>
        </w:rPr>
      </w:pPr>
      <w:r w:rsidRPr="006F3D70">
        <w:rPr>
          <w:rFonts w:ascii="Times New Roman" w:hAnsi="Times New Roman" w:cs="Times New Roman"/>
          <w:sz w:val="24"/>
          <w:szCs w:val="24"/>
        </w:rPr>
        <w:t>Di Desa Semerap terdapat tiga TPQ yang menerapkan pembelajaran nagham, yaitu TPQ Al-Muhajirin, TPQ Tholabul Ilmi, dan TPQ Raudhatul Aulad. Masing-masing memiliki metode dan intensitas pembelajaran yang berbeda. TPQ Al-Muhajirin dan TPQ Tholabul Ilmi menggunakan metode membaca surah secara bersama dengan mengikuti irama guru di awal lalu diikuti oleh murid</w:t>
      </w:r>
      <w:r w:rsidR="0049773B">
        <w:rPr>
          <w:rFonts w:ascii="Times New Roman" w:hAnsi="Times New Roman" w:cs="Times New Roman"/>
          <w:sz w:val="24"/>
          <w:szCs w:val="24"/>
        </w:rPr>
        <w:t>, s</w:t>
      </w:r>
      <w:r w:rsidRPr="006F3D70">
        <w:rPr>
          <w:rFonts w:ascii="Times New Roman" w:hAnsi="Times New Roman" w:cs="Times New Roman"/>
          <w:sz w:val="24"/>
          <w:szCs w:val="24"/>
        </w:rPr>
        <w:t>etelah lancar murid diuji secara bergiliran. Pembelajaran nagham di dua TPQ ini hanya dilakukan sekali dalam seminggu. Sementara itu, di TPQ Raudhatul Aulad metode yang digunakan adalah membaca secara mandiri oleh murid kemudian bacaan dan nagham-nya langsung dikoreksi oleh guru saat itu juga. Namun, pembelajaran nagham di TPQ ini tidak memiliki jadwal tetap karena murid bebas datang dan belajar kapan saja.</w:t>
      </w:r>
    </w:p>
    <w:p w14:paraId="02C691AB" w14:textId="26A7EE20" w:rsidR="0049773B" w:rsidRPr="0049773B" w:rsidRDefault="0049773B" w:rsidP="003D55A1">
      <w:pPr>
        <w:pStyle w:val="ListParagraph"/>
        <w:tabs>
          <w:tab w:val="left" w:pos="720"/>
        </w:tabs>
        <w:spacing w:line="480" w:lineRule="auto"/>
        <w:ind w:firstLine="414"/>
        <w:jc w:val="both"/>
        <w:rPr>
          <w:rFonts w:ascii="Times New Roman" w:hAnsi="Times New Roman" w:cs="Times New Roman"/>
          <w:sz w:val="24"/>
          <w:szCs w:val="24"/>
        </w:rPr>
      </w:pPr>
      <w:r w:rsidRPr="0049773B">
        <w:rPr>
          <w:rFonts w:ascii="Times New Roman" w:hAnsi="Times New Roman" w:cs="Times New Roman"/>
          <w:sz w:val="24"/>
          <w:szCs w:val="24"/>
        </w:rPr>
        <w:t>Pembelajaran Al-Qur’an di TPQ umumnya masih terfokus pada aspek teknis seperti tajwid dan kelancaran bacaan, sementara aspek penghayatan dan kenikmatan spiritual dalam membaca Al-Qur’an sering kali belum menjadi perhatian utama. Padahal</w:t>
      </w:r>
      <w:r w:rsidR="008B694E">
        <w:rPr>
          <w:rFonts w:ascii="Times New Roman" w:hAnsi="Times New Roman" w:cs="Times New Roman"/>
          <w:sz w:val="24"/>
          <w:szCs w:val="24"/>
        </w:rPr>
        <w:t xml:space="preserve"> </w:t>
      </w:r>
      <w:r w:rsidRPr="0049773B">
        <w:rPr>
          <w:rFonts w:ascii="Times New Roman" w:hAnsi="Times New Roman" w:cs="Times New Roman"/>
          <w:sz w:val="24"/>
          <w:szCs w:val="24"/>
        </w:rPr>
        <w:t xml:space="preserve">salah satu unsur penting yang dapat menumbuhkan rasa cinta, ketenangan, dan kekhusyukan dalam membaca Al-Qur’an adalah penggunaan </w:t>
      </w:r>
      <w:r w:rsidRPr="0049773B">
        <w:rPr>
          <w:rFonts w:ascii="Times New Roman" w:hAnsi="Times New Roman" w:cs="Times New Roman"/>
          <w:i/>
          <w:iCs/>
          <w:sz w:val="24"/>
          <w:szCs w:val="24"/>
        </w:rPr>
        <w:t>nagham</w:t>
      </w:r>
      <w:r w:rsidRPr="0049773B">
        <w:rPr>
          <w:rFonts w:ascii="Times New Roman" w:hAnsi="Times New Roman" w:cs="Times New Roman"/>
          <w:sz w:val="24"/>
          <w:szCs w:val="24"/>
        </w:rPr>
        <w:t xml:space="preserve"> atau lagu-lagu tilawah. </w:t>
      </w:r>
      <w:r w:rsidRPr="0049773B">
        <w:rPr>
          <w:rFonts w:ascii="Times New Roman" w:hAnsi="Times New Roman" w:cs="Times New Roman"/>
          <w:i/>
          <w:iCs/>
          <w:sz w:val="24"/>
          <w:szCs w:val="24"/>
        </w:rPr>
        <w:t>Nagham</w:t>
      </w:r>
      <w:r w:rsidRPr="0049773B">
        <w:rPr>
          <w:rFonts w:ascii="Times New Roman" w:hAnsi="Times New Roman" w:cs="Times New Roman"/>
          <w:sz w:val="24"/>
          <w:szCs w:val="24"/>
        </w:rPr>
        <w:t xml:space="preserve"> </w:t>
      </w:r>
      <w:r w:rsidRPr="0049773B">
        <w:rPr>
          <w:rFonts w:ascii="Times New Roman" w:hAnsi="Times New Roman" w:cs="Times New Roman"/>
          <w:sz w:val="24"/>
          <w:szCs w:val="24"/>
        </w:rPr>
        <w:lastRenderedPageBreak/>
        <w:t xml:space="preserve">bukan hanya memperindah bacaan, tetapi juga dapat memberikan sentuhan emosional yang menyentuh hati pembaca maupun pendengarnya. Oleh karena itu, penting untuk mengetahui apakah penggunaan </w:t>
      </w:r>
      <w:r w:rsidRPr="0049773B">
        <w:rPr>
          <w:rFonts w:ascii="Times New Roman" w:hAnsi="Times New Roman" w:cs="Times New Roman"/>
          <w:i/>
          <w:iCs/>
          <w:sz w:val="24"/>
          <w:szCs w:val="24"/>
        </w:rPr>
        <w:t>nagham</w:t>
      </w:r>
      <w:r w:rsidRPr="0049773B">
        <w:rPr>
          <w:rFonts w:ascii="Times New Roman" w:hAnsi="Times New Roman" w:cs="Times New Roman"/>
          <w:sz w:val="24"/>
          <w:szCs w:val="24"/>
        </w:rPr>
        <w:t xml:space="preserve"> dalam pembacaan Al-Qur’an dapat memberikan pengaruh terhadap aspek spiritual dan kenikmatan membaca, khususnya bagi santri di TPQ.</w:t>
      </w:r>
    </w:p>
    <w:p w14:paraId="56EB4DE9" w14:textId="4F484FDB" w:rsidR="00DC144B" w:rsidRPr="0049773B" w:rsidRDefault="00565419" w:rsidP="00565419">
      <w:pPr>
        <w:pStyle w:val="ListParagraph"/>
        <w:tabs>
          <w:tab w:val="left" w:pos="720"/>
        </w:tabs>
        <w:spacing w:line="480" w:lineRule="auto"/>
        <w:ind w:firstLine="414"/>
        <w:jc w:val="both"/>
        <w:rPr>
          <w:rFonts w:ascii="Times New Roman" w:hAnsi="Times New Roman" w:cs="Times New Roman"/>
          <w:sz w:val="24"/>
          <w:szCs w:val="24"/>
        </w:rPr>
      </w:pPr>
      <w:r w:rsidRPr="00565419">
        <w:rPr>
          <w:rFonts w:ascii="Times New Roman" w:hAnsi="Times New Roman" w:cs="Times New Roman"/>
          <w:sz w:val="24"/>
          <w:szCs w:val="24"/>
        </w:rPr>
        <w:t>Teks tersebut sejalan dengan isi QS. Al-Anfal ayat 2 yang menegaskan bahwa salah satu tanda orang yang beriman adalah hati mereka bergetar saat nama Allah disebutkan dan keimanan mereka semakin meningkat ketika ayat-ayat-Nya dibacakan.</w:t>
      </w:r>
      <w:r>
        <w:rPr>
          <w:rFonts w:ascii="Times New Roman" w:hAnsi="Times New Roman" w:cs="Times New Roman"/>
          <w:sz w:val="24"/>
          <w:szCs w:val="24"/>
        </w:rPr>
        <w:t xml:space="preserve"> </w:t>
      </w:r>
      <w:r w:rsidR="0049773B" w:rsidRPr="0049773B">
        <w:rPr>
          <w:rFonts w:ascii="Times New Roman" w:hAnsi="Times New Roman" w:cs="Times New Roman"/>
          <w:sz w:val="24"/>
          <w:szCs w:val="24"/>
        </w:rPr>
        <w:t xml:space="preserve">Ini menunjukkan bahwa </w:t>
      </w:r>
      <w:r w:rsidR="00C3614D">
        <w:rPr>
          <w:rFonts w:ascii="Times New Roman" w:hAnsi="Times New Roman" w:cs="Times New Roman"/>
          <w:sz w:val="24"/>
          <w:szCs w:val="24"/>
        </w:rPr>
        <w:t>Nagham</w:t>
      </w:r>
      <w:r w:rsidR="0049773B" w:rsidRPr="0049773B">
        <w:rPr>
          <w:rFonts w:ascii="Times New Roman" w:hAnsi="Times New Roman" w:cs="Times New Roman"/>
          <w:sz w:val="24"/>
          <w:szCs w:val="24"/>
        </w:rPr>
        <w:t xml:space="preserve"> Al-Qur’an seharusnya mampu menggugah perasaan dan meningkatkan keimanan. Dengan demikian, penelitian ini penting dilakukan untuk menggali bagaimana urgensi penggunaan </w:t>
      </w:r>
      <w:r w:rsidR="0049773B" w:rsidRPr="0049773B">
        <w:rPr>
          <w:rFonts w:ascii="Times New Roman" w:hAnsi="Times New Roman" w:cs="Times New Roman"/>
          <w:i/>
          <w:iCs/>
          <w:sz w:val="24"/>
          <w:szCs w:val="24"/>
        </w:rPr>
        <w:t>nagham</w:t>
      </w:r>
      <w:r w:rsidR="0049773B" w:rsidRPr="0049773B">
        <w:rPr>
          <w:rFonts w:ascii="Times New Roman" w:hAnsi="Times New Roman" w:cs="Times New Roman"/>
          <w:sz w:val="24"/>
          <w:szCs w:val="24"/>
        </w:rPr>
        <w:t xml:space="preserve"> dapat mendukung implementasi makna QS. Al-Anfal ayat 2 dalam konteks pembelajaran Al-Qur’an di TPQ Kedepatian Semerap.</w:t>
      </w:r>
      <w:r w:rsidR="0049773B">
        <w:rPr>
          <w:rFonts w:ascii="Times New Roman" w:hAnsi="Times New Roman" w:cs="Times New Roman"/>
          <w:sz w:val="24"/>
          <w:szCs w:val="24"/>
        </w:rPr>
        <w:t xml:space="preserve"> </w:t>
      </w:r>
      <w:r w:rsidR="00DC144B" w:rsidRPr="0049773B">
        <w:rPr>
          <w:rFonts w:ascii="Times New Roman" w:hAnsi="Times New Roman" w:cs="Times New Roman"/>
          <w:sz w:val="24"/>
          <w:szCs w:val="24"/>
        </w:rPr>
        <w:t xml:space="preserve">Untuk itu penulis tertarik untuk mengkaji dan menelaah lebih dalam terkait masalah nagham tentunya di TPQ kedepatian Semerap dalam kajian Al-Qur’an dan Tafsir dengan judul </w:t>
      </w:r>
      <w:r w:rsidR="00DC144B" w:rsidRPr="0049773B">
        <w:rPr>
          <w:rFonts w:ascii="Times New Roman" w:hAnsi="Times New Roman" w:cs="Times New Roman"/>
          <w:b/>
          <w:bCs/>
          <w:sz w:val="24"/>
          <w:szCs w:val="24"/>
        </w:rPr>
        <w:t>“</w:t>
      </w:r>
      <w:r w:rsidR="00DC144B" w:rsidRPr="0049773B">
        <w:rPr>
          <w:rFonts w:ascii="Times New Roman" w:hAnsi="Times New Roman" w:cs="Times New Roman"/>
          <w:b/>
          <w:bCs/>
          <w:sz w:val="24"/>
          <w:szCs w:val="24"/>
          <w:lang w:val="en-US"/>
        </w:rPr>
        <w:t>Urgensi Nagham Di TPQ Kedepatian Semerap Implementasi Qs. Al-Anfal Ayat 2</w:t>
      </w:r>
      <w:r w:rsidR="00DC144B" w:rsidRPr="0049773B">
        <w:rPr>
          <w:rFonts w:ascii="Times New Roman" w:hAnsi="Times New Roman" w:cs="Times New Roman"/>
          <w:b/>
          <w:bCs/>
          <w:sz w:val="24"/>
          <w:szCs w:val="24"/>
        </w:rPr>
        <w:t>”.</w:t>
      </w:r>
    </w:p>
    <w:p w14:paraId="1C18C26E" w14:textId="1C16A7E0" w:rsidR="00DC144B" w:rsidRPr="00627572" w:rsidRDefault="00DC144B" w:rsidP="00627572">
      <w:pPr>
        <w:pStyle w:val="Heading2"/>
        <w:numPr>
          <w:ilvl w:val="0"/>
          <w:numId w:val="39"/>
        </w:numPr>
      </w:pPr>
      <w:bookmarkStart w:id="26" w:name="_Toc196900581"/>
      <w:bookmarkStart w:id="27" w:name="_Toc196983579"/>
      <w:bookmarkStart w:id="28" w:name="_Toc196983711"/>
      <w:bookmarkStart w:id="29" w:name="_Toc197419018"/>
      <w:bookmarkStart w:id="30" w:name="_Toc198045413"/>
      <w:r w:rsidRPr="00627572">
        <w:t>Identifikasi, pembatasan dan rumusan masalah</w:t>
      </w:r>
      <w:bookmarkEnd w:id="26"/>
      <w:bookmarkEnd w:id="27"/>
      <w:bookmarkEnd w:id="28"/>
      <w:bookmarkEnd w:id="29"/>
      <w:bookmarkEnd w:id="30"/>
      <w:r w:rsidRPr="00627572">
        <w:t xml:space="preserve"> </w:t>
      </w:r>
    </w:p>
    <w:p w14:paraId="7CE7C72E" w14:textId="77777777" w:rsidR="00DC144B" w:rsidRPr="003C7A6A" w:rsidRDefault="00DC144B" w:rsidP="003C7A6A">
      <w:pPr>
        <w:pStyle w:val="ListParagraph"/>
        <w:numPr>
          <w:ilvl w:val="0"/>
          <w:numId w:val="2"/>
        </w:numPr>
        <w:spacing w:line="480" w:lineRule="auto"/>
        <w:ind w:left="1134"/>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Identifikasi masalah</w:t>
      </w:r>
    </w:p>
    <w:p w14:paraId="62D12C04" w14:textId="77777777" w:rsidR="00DC144B" w:rsidRPr="003C7A6A" w:rsidRDefault="00DC144B" w:rsidP="003C7A6A">
      <w:pPr>
        <w:pStyle w:val="ListParagraph"/>
        <w:spacing w:line="480" w:lineRule="auto"/>
        <w:ind w:left="1134"/>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Dari latar belakang diatas, dapat diidentifikasikan beberapa masalah sebagai berikut:</w:t>
      </w:r>
    </w:p>
    <w:p w14:paraId="0D927C7C" w14:textId="77777777" w:rsidR="00DC144B" w:rsidRPr="003C7A6A" w:rsidRDefault="00DC144B" w:rsidP="003C7A6A">
      <w:pPr>
        <w:pStyle w:val="ListParagraph"/>
        <w:numPr>
          <w:ilvl w:val="0"/>
          <w:numId w:val="3"/>
        </w:numPr>
        <w:spacing w:line="480" w:lineRule="auto"/>
        <w:ind w:left="1701"/>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Apa itu nagham dalam bacaan Al-Qur’an?</w:t>
      </w:r>
    </w:p>
    <w:p w14:paraId="47BE4B28" w14:textId="77777777" w:rsidR="00DC144B" w:rsidRPr="003C7A6A" w:rsidRDefault="00DC144B" w:rsidP="003C7A6A">
      <w:pPr>
        <w:pStyle w:val="ListParagraph"/>
        <w:numPr>
          <w:ilvl w:val="0"/>
          <w:numId w:val="3"/>
        </w:numPr>
        <w:spacing w:line="480" w:lineRule="auto"/>
        <w:ind w:left="1701"/>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lastRenderedPageBreak/>
        <w:t>Bagaimana nagham bisa mempengaruhi bacaan alquran?</w:t>
      </w:r>
    </w:p>
    <w:p w14:paraId="6A561A84" w14:textId="77777777" w:rsidR="00DC144B" w:rsidRPr="003C7A6A" w:rsidRDefault="00DC144B" w:rsidP="003C7A6A">
      <w:pPr>
        <w:pStyle w:val="ListParagraph"/>
        <w:numPr>
          <w:ilvl w:val="0"/>
          <w:numId w:val="3"/>
        </w:numPr>
        <w:spacing w:line="480" w:lineRule="auto"/>
        <w:ind w:left="1701"/>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Alquran merupakan sesuatu yang sakral karena secara spiritual, setiap bacaan alquran mengandung nilai spritualitas yang tinggi bagi pembaca dan pendegarnya</w:t>
      </w:r>
      <w:proofErr w:type="gramStart"/>
      <w:r w:rsidRPr="003C7A6A">
        <w:rPr>
          <w:rFonts w:ascii="Times New Roman" w:hAnsi="Times New Roman" w:cs="Times New Roman"/>
          <w:sz w:val="24"/>
          <w:szCs w:val="24"/>
          <w:lang w:val="en-US"/>
        </w:rPr>
        <w:t>,oleh</w:t>
      </w:r>
      <w:proofErr w:type="gramEnd"/>
      <w:r w:rsidRPr="003C7A6A">
        <w:rPr>
          <w:rFonts w:ascii="Times New Roman" w:hAnsi="Times New Roman" w:cs="Times New Roman"/>
          <w:sz w:val="24"/>
          <w:szCs w:val="24"/>
          <w:lang w:val="en-US"/>
        </w:rPr>
        <w:t xml:space="preserve"> sebab itu apakah dengan adanya nagham dalam bacaaan alquran akan mempengaruihi nilai spiritualitas Al-Qur’an tersebut?</w:t>
      </w:r>
    </w:p>
    <w:p w14:paraId="044423C1" w14:textId="1D5A2A7C" w:rsidR="00DC144B" w:rsidRPr="003C7A6A" w:rsidRDefault="00DC144B" w:rsidP="003C7A6A">
      <w:pPr>
        <w:pStyle w:val="ListParagraph"/>
        <w:numPr>
          <w:ilvl w:val="0"/>
          <w:numId w:val="3"/>
        </w:numPr>
        <w:spacing w:line="480" w:lineRule="auto"/>
        <w:ind w:left="1701"/>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Dalam beberapa kasus nagham terkadang sering disalah gunakan dalam membaca alquran, seperti banyaknya yang beranggapan bahwa nagham ini bertujuan untuk melagukan alquran.lantas</w:t>
      </w:r>
      <w:r w:rsidR="0002657B">
        <w:rPr>
          <w:rFonts w:ascii="Times New Roman" w:hAnsi="Times New Roman" w:cs="Times New Roman"/>
          <w:sz w:val="24"/>
          <w:szCs w:val="24"/>
          <w:lang w:val="en-US"/>
        </w:rPr>
        <w:t xml:space="preserve"> </w:t>
      </w:r>
      <w:r w:rsidRPr="003C7A6A">
        <w:rPr>
          <w:rFonts w:ascii="Times New Roman" w:hAnsi="Times New Roman" w:cs="Times New Roman"/>
          <w:sz w:val="24"/>
          <w:szCs w:val="24"/>
          <w:lang w:val="en-US"/>
        </w:rPr>
        <w:t xml:space="preserve">bagaimana pro dan kotra </w:t>
      </w:r>
      <w:proofErr w:type="gramStart"/>
      <w:r w:rsidRPr="003C7A6A">
        <w:rPr>
          <w:rFonts w:ascii="Times New Roman" w:hAnsi="Times New Roman" w:cs="Times New Roman"/>
          <w:sz w:val="24"/>
          <w:szCs w:val="24"/>
          <w:lang w:val="en-US"/>
        </w:rPr>
        <w:t>terkait  nagham</w:t>
      </w:r>
      <w:proofErr w:type="gramEnd"/>
      <w:r w:rsidRPr="003C7A6A">
        <w:rPr>
          <w:rFonts w:ascii="Times New Roman" w:hAnsi="Times New Roman" w:cs="Times New Roman"/>
          <w:sz w:val="24"/>
          <w:szCs w:val="24"/>
          <w:lang w:val="en-US"/>
        </w:rPr>
        <w:t xml:space="preserve"> dalam bacaan Al-Qur’an?</w:t>
      </w:r>
    </w:p>
    <w:p w14:paraId="451C68DF" w14:textId="77777777" w:rsidR="00DC144B" w:rsidRPr="003C7A6A" w:rsidRDefault="00DC144B" w:rsidP="003C7A6A">
      <w:pPr>
        <w:pStyle w:val="ListParagraph"/>
        <w:numPr>
          <w:ilvl w:val="0"/>
          <w:numId w:val="3"/>
        </w:numPr>
        <w:spacing w:line="480" w:lineRule="auto"/>
        <w:ind w:left="1701"/>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Bagaimana perkembangan nagham di Tpq Kedepatian Semerap?</w:t>
      </w:r>
    </w:p>
    <w:p w14:paraId="6DF010F8" w14:textId="77777777" w:rsidR="00DC144B" w:rsidRPr="003C7A6A" w:rsidRDefault="00DC144B" w:rsidP="003C7A6A">
      <w:pPr>
        <w:pStyle w:val="ListParagraph"/>
        <w:numPr>
          <w:ilvl w:val="0"/>
          <w:numId w:val="3"/>
        </w:numPr>
        <w:spacing w:line="480" w:lineRule="auto"/>
        <w:ind w:left="1701"/>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Apakah dalam dunia mtq pembacaan Al-Qur’an dengan nagham sudah sesuai dengan hakikat dan tujuan dari ilmu nagham itu sendiri?</w:t>
      </w:r>
    </w:p>
    <w:p w14:paraId="2DC7F1C1" w14:textId="77777777" w:rsidR="00DC144B" w:rsidRPr="003C7A6A" w:rsidRDefault="00DC144B" w:rsidP="003C7A6A">
      <w:pPr>
        <w:pStyle w:val="ListParagraph"/>
        <w:numPr>
          <w:ilvl w:val="0"/>
          <w:numId w:val="3"/>
        </w:numPr>
        <w:spacing w:line="480" w:lineRule="auto"/>
        <w:ind w:left="1701"/>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Bagaimana Al-Qur’an menaggapi nagham terkait penafsiran Qs.al-anfal ayat 2?</w:t>
      </w:r>
    </w:p>
    <w:p w14:paraId="6A925619" w14:textId="77777777" w:rsidR="00DC144B" w:rsidRPr="003C7A6A" w:rsidRDefault="00DC144B" w:rsidP="003C7A6A">
      <w:pPr>
        <w:pStyle w:val="ListParagraph"/>
        <w:numPr>
          <w:ilvl w:val="0"/>
          <w:numId w:val="3"/>
        </w:numPr>
        <w:spacing w:line="480" w:lineRule="auto"/>
        <w:ind w:left="1701"/>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Bagaimana relevansi dari penafsiran Qs. Al-anfal ayat 2 dengan penerapan pembacaan Al-Qur’an menggunakan nagham didalam dunia mtq. Apakah memiliki pengaruh positif dan negative?</w:t>
      </w:r>
    </w:p>
    <w:p w14:paraId="0AFDE6E2" w14:textId="77777777" w:rsidR="00DC144B" w:rsidRPr="003C7A6A" w:rsidRDefault="00DC144B" w:rsidP="003C7A6A">
      <w:pPr>
        <w:pStyle w:val="ListParagraph"/>
        <w:numPr>
          <w:ilvl w:val="0"/>
          <w:numId w:val="2"/>
        </w:numPr>
        <w:spacing w:line="480" w:lineRule="auto"/>
        <w:ind w:left="1134"/>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Pembatasan masalah</w:t>
      </w:r>
    </w:p>
    <w:p w14:paraId="498F31DC" w14:textId="77777777" w:rsidR="00DC144B" w:rsidRPr="003C7A6A" w:rsidRDefault="00DC144B" w:rsidP="003C7A6A">
      <w:pPr>
        <w:pStyle w:val="ListParagraph"/>
        <w:spacing w:line="480" w:lineRule="auto"/>
        <w:ind w:left="1134" w:firstLine="426"/>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lastRenderedPageBreak/>
        <w:t xml:space="preserve">Agar permasalahan ini dapat dibahas secara baik, secara mendalam serta lebih jelas, maka penulis memberi Batasan pada penelitian ini pada kajian nagham dan kaitanya </w:t>
      </w:r>
      <w:proofErr w:type="gramStart"/>
      <w:r w:rsidRPr="003C7A6A">
        <w:rPr>
          <w:rFonts w:ascii="Times New Roman" w:hAnsi="Times New Roman" w:cs="Times New Roman"/>
          <w:sz w:val="24"/>
          <w:szCs w:val="24"/>
          <w:lang w:val="en-US"/>
        </w:rPr>
        <w:t>dengan  Qs</w:t>
      </w:r>
      <w:proofErr w:type="gramEnd"/>
      <w:r w:rsidRPr="003C7A6A">
        <w:rPr>
          <w:rFonts w:ascii="Times New Roman" w:hAnsi="Times New Roman" w:cs="Times New Roman"/>
          <w:sz w:val="24"/>
          <w:szCs w:val="24"/>
          <w:lang w:val="en-US"/>
        </w:rPr>
        <w:t>. Al-anfal ayat 02.</w:t>
      </w:r>
    </w:p>
    <w:p w14:paraId="1578A2E3" w14:textId="77777777" w:rsidR="00DC144B" w:rsidRPr="003C7A6A" w:rsidRDefault="00DC144B" w:rsidP="003C7A6A">
      <w:pPr>
        <w:pStyle w:val="ListParagraph"/>
        <w:numPr>
          <w:ilvl w:val="0"/>
          <w:numId w:val="2"/>
        </w:numPr>
        <w:spacing w:line="480" w:lineRule="auto"/>
        <w:ind w:left="1134"/>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 xml:space="preserve">Perumusan masalah </w:t>
      </w:r>
    </w:p>
    <w:p w14:paraId="31AEE890" w14:textId="26CFD8D0" w:rsidR="00DC144B" w:rsidRDefault="003726A3" w:rsidP="003C7A6A">
      <w:pPr>
        <w:pStyle w:val="ListParagraph"/>
        <w:numPr>
          <w:ilvl w:val="0"/>
          <w:numId w:val="10"/>
        </w:numPr>
        <w:spacing w:line="480" w:lineRule="auto"/>
        <w:jc w:val="both"/>
        <w:rPr>
          <w:rFonts w:ascii="Times New Roman" w:hAnsi="Times New Roman" w:cs="Times New Roman"/>
          <w:sz w:val="24"/>
          <w:szCs w:val="24"/>
          <w:lang w:val="en-US"/>
        </w:rPr>
      </w:pPr>
      <w:bookmarkStart w:id="31" w:name="_Hlk180693897"/>
      <w:r>
        <w:rPr>
          <w:rFonts w:ascii="Times New Roman" w:hAnsi="Times New Roman" w:cs="Times New Roman"/>
          <w:sz w:val="24"/>
          <w:szCs w:val="24"/>
          <w:lang w:val="en-US"/>
        </w:rPr>
        <w:t>Bagaimana analisis makna QS. Al-Anfal ayat 2 dan bagaimana kaitannya dengan penggunaan nagham dalam pembelajaran Al-Qur’an?</w:t>
      </w:r>
    </w:p>
    <w:p w14:paraId="16278E1A" w14:textId="29F81197" w:rsidR="003726A3" w:rsidRDefault="003726A3" w:rsidP="003C7A6A">
      <w:pPr>
        <w:pStyle w:val="ListParagraph"/>
        <w:numPr>
          <w:ilvl w:val="0"/>
          <w:numId w:val="1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Bagaimana implementasi nilai-nilai QS. Al-Anfal ayat 2 dalam pembelajaran Al-Qur’an di TPQ kedepatian semerap?</w:t>
      </w:r>
    </w:p>
    <w:p w14:paraId="01C1319E" w14:textId="1DF92D99" w:rsidR="003726A3" w:rsidRPr="003C7A6A" w:rsidRDefault="003726A3" w:rsidP="003C7A6A">
      <w:pPr>
        <w:pStyle w:val="ListParagraph"/>
        <w:numPr>
          <w:ilvl w:val="0"/>
          <w:numId w:val="1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Mengapa nagham memiliki urgensi dalam meningkatkan kualitas pembelajaran Al-Qur’an di TPQ kedepatian semerap?</w:t>
      </w:r>
    </w:p>
    <w:p w14:paraId="1E1CA632" w14:textId="71742D4A" w:rsidR="00DC144B" w:rsidRPr="00627572" w:rsidRDefault="00DC144B" w:rsidP="00627572">
      <w:pPr>
        <w:pStyle w:val="Heading2"/>
        <w:numPr>
          <w:ilvl w:val="0"/>
          <w:numId w:val="39"/>
        </w:numPr>
      </w:pPr>
      <w:bookmarkStart w:id="32" w:name="_Toc196900582"/>
      <w:bookmarkStart w:id="33" w:name="_Toc196983580"/>
      <w:bookmarkStart w:id="34" w:name="_Toc196983712"/>
      <w:bookmarkStart w:id="35" w:name="_Toc197419019"/>
      <w:bookmarkStart w:id="36" w:name="_Toc198045414"/>
      <w:bookmarkEnd w:id="31"/>
      <w:r w:rsidRPr="00627572">
        <w:t>Tujuan dan manfaat penelitian</w:t>
      </w:r>
      <w:bookmarkEnd w:id="32"/>
      <w:bookmarkEnd w:id="33"/>
      <w:bookmarkEnd w:id="34"/>
      <w:bookmarkEnd w:id="35"/>
      <w:bookmarkEnd w:id="36"/>
    </w:p>
    <w:p w14:paraId="4C208363" w14:textId="77777777" w:rsidR="00DC144B" w:rsidRPr="003C7A6A" w:rsidRDefault="00DC144B" w:rsidP="003C7A6A">
      <w:pPr>
        <w:pStyle w:val="ListParagraph"/>
        <w:numPr>
          <w:ilvl w:val="0"/>
          <w:numId w:val="4"/>
        </w:numPr>
        <w:spacing w:line="480" w:lineRule="auto"/>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Tujuan   penelitian</w:t>
      </w:r>
    </w:p>
    <w:p w14:paraId="165D41C9" w14:textId="77777777" w:rsidR="00DC144B" w:rsidRPr="003C7A6A" w:rsidRDefault="00DC144B" w:rsidP="003C7A6A">
      <w:pPr>
        <w:pStyle w:val="ListParagraph"/>
        <w:spacing w:line="480" w:lineRule="auto"/>
        <w:ind w:left="1080"/>
        <w:jc w:val="both"/>
        <w:rPr>
          <w:rFonts w:ascii="Times New Roman" w:hAnsi="Times New Roman" w:cs="Times New Roman"/>
          <w:sz w:val="24"/>
          <w:szCs w:val="24"/>
        </w:rPr>
      </w:pPr>
      <w:r w:rsidRPr="003C7A6A">
        <w:rPr>
          <w:rFonts w:ascii="Times New Roman" w:hAnsi="Times New Roman" w:cs="Times New Roman"/>
          <w:sz w:val="24"/>
          <w:szCs w:val="24"/>
        </w:rPr>
        <w:t xml:space="preserve">Adapaun tujuan pada penelitian yang penulis harapkan kepada para pembaca </w:t>
      </w:r>
      <w:proofErr w:type="gramStart"/>
      <w:r w:rsidRPr="003C7A6A">
        <w:rPr>
          <w:rFonts w:ascii="Times New Roman" w:hAnsi="Times New Roman" w:cs="Times New Roman"/>
          <w:sz w:val="24"/>
          <w:szCs w:val="24"/>
        </w:rPr>
        <w:t>yakni :</w:t>
      </w:r>
      <w:proofErr w:type="gramEnd"/>
    </w:p>
    <w:p w14:paraId="12B1872D" w14:textId="551B7D45" w:rsidR="00DC144B" w:rsidRPr="003726A3" w:rsidRDefault="00DC144B" w:rsidP="003726A3">
      <w:pPr>
        <w:pStyle w:val="ListParagraph"/>
        <w:numPr>
          <w:ilvl w:val="1"/>
          <w:numId w:val="9"/>
        </w:numPr>
        <w:spacing w:line="480" w:lineRule="auto"/>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 xml:space="preserve">Untuk </w:t>
      </w:r>
      <w:r w:rsidR="003726A3">
        <w:rPr>
          <w:rFonts w:ascii="Times New Roman" w:hAnsi="Times New Roman" w:cs="Times New Roman"/>
          <w:sz w:val="24"/>
          <w:szCs w:val="24"/>
          <w:lang w:val="en-US"/>
        </w:rPr>
        <w:t>meng</w:t>
      </w:r>
      <w:r w:rsidR="003726A3" w:rsidRPr="003726A3">
        <w:rPr>
          <w:rFonts w:ascii="Times New Roman" w:hAnsi="Times New Roman" w:cs="Times New Roman"/>
          <w:sz w:val="24"/>
          <w:szCs w:val="24"/>
          <w:lang w:val="en-US"/>
        </w:rPr>
        <w:t>analisis makna QS. Al-Anfal ayat 2 dan bagaimana kaitannya dengan penggunaan nagham dalam pembelajaran Al-Qur’an</w:t>
      </w:r>
    </w:p>
    <w:p w14:paraId="3F9B83F1" w14:textId="519E907E" w:rsidR="00DC144B" w:rsidRPr="003C7A6A" w:rsidRDefault="00DC144B" w:rsidP="003726A3">
      <w:pPr>
        <w:pStyle w:val="ListParagraph"/>
        <w:numPr>
          <w:ilvl w:val="1"/>
          <w:numId w:val="9"/>
        </w:numPr>
        <w:spacing w:line="480" w:lineRule="auto"/>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 xml:space="preserve">Untuk mengetahui </w:t>
      </w:r>
      <w:r w:rsidR="003726A3" w:rsidRPr="003726A3">
        <w:rPr>
          <w:rFonts w:ascii="Times New Roman" w:hAnsi="Times New Roman" w:cs="Times New Roman"/>
          <w:sz w:val="24"/>
          <w:szCs w:val="24"/>
          <w:lang w:val="en-US"/>
        </w:rPr>
        <w:t>implementasi nilai-nilai QS. Al-Anfal ayat 2 dalam pembelajaran Al-Qur’an di TPQ kedepatian semerap</w:t>
      </w:r>
      <w:r w:rsidR="003726A3">
        <w:rPr>
          <w:rFonts w:ascii="Times New Roman" w:hAnsi="Times New Roman" w:cs="Times New Roman"/>
          <w:sz w:val="24"/>
          <w:szCs w:val="24"/>
          <w:lang w:val="en-US"/>
        </w:rPr>
        <w:t>.</w:t>
      </w:r>
    </w:p>
    <w:p w14:paraId="4C21900A" w14:textId="682C3FFD" w:rsidR="00DC144B" w:rsidRPr="003C7A6A" w:rsidRDefault="00DC144B" w:rsidP="003726A3">
      <w:pPr>
        <w:pStyle w:val="ListParagraph"/>
        <w:numPr>
          <w:ilvl w:val="1"/>
          <w:numId w:val="9"/>
        </w:numPr>
        <w:spacing w:line="480" w:lineRule="auto"/>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lastRenderedPageBreak/>
        <w:t xml:space="preserve">Untuk mengetahui </w:t>
      </w:r>
      <w:r w:rsidR="003726A3">
        <w:rPr>
          <w:rFonts w:ascii="Times New Roman" w:hAnsi="Times New Roman" w:cs="Times New Roman"/>
          <w:sz w:val="24"/>
          <w:szCs w:val="24"/>
          <w:lang w:val="en-US"/>
        </w:rPr>
        <w:t>urgensi penggunaan nagham</w:t>
      </w:r>
      <w:r w:rsidR="003726A3" w:rsidRPr="003726A3">
        <w:rPr>
          <w:rFonts w:ascii="Times New Roman" w:hAnsi="Times New Roman" w:cs="Times New Roman"/>
          <w:sz w:val="24"/>
          <w:szCs w:val="24"/>
          <w:lang w:val="en-US"/>
        </w:rPr>
        <w:t xml:space="preserve"> dalam meningkatkan kualitas pembelajaran Al-Qur’an di TPQ kedepatian semerap</w:t>
      </w:r>
      <w:r w:rsidR="003726A3">
        <w:rPr>
          <w:rFonts w:ascii="Times New Roman" w:hAnsi="Times New Roman" w:cs="Times New Roman"/>
          <w:sz w:val="24"/>
          <w:szCs w:val="24"/>
          <w:lang w:val="en-US"/>
        </w:rPr>
        <w:t>.</w:t>
      </w:r>
    </w:p>
    <w:p w14:paraId="3E9FA128" w14:textId="77777777" w:rsidR="00DC144B" w:rsidRPr="003C7A6A" w:rsidRDefault="00DC144B" w:rsidP="003C7A6A">
      <w:pPr>
        <w:pStyle w:val="ListParagraph"/>
        <w:numPr>
          <w:ilvl w:val="0"/>
          <w:numId w:val="9"/>
        </w:numPr>
        <w:spacing w:line="480" w:lineRule="auto"/>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Manfaat penelitian</w:t>
      </w:r>
    </w:p>
    <w:p w14:paraId="0CF646FD" w14:textId="77777777" w:rsidR="00DC144B" w:rsidRPr="003C7A6A" w:rsidRDefault="00DC144B" w:rsidP="003C7A6A">
      <w:pPr>
        <w:pStyle w:val="ListParagraph"/>
        <w:numPr>
          <w:ilvl w:val="0"/>
          <w:numId w:val="5"/>
        </w:numPr>
        <w:spacing w:line="480" w:lineRule="auto"/>
        <w:jc w:val="both"/>
        <w:rPr>
          <w:rFonts w:ascii="Times New Roman" w:hAnsi="Times New Roman" w:cs="Times New Roman"/>
          <w:sz w:val="24"/>
          <w:szCs w:val="24"/>
          <w:lang w:val="en-US"/>
        </w:rPr>
      </w:pPr>
      <w:proofErr w:type="gramStart"/>
      <w:r w:rsidRPr="003C7A6A">
        <w:rPr>
          <w:rFonts w:ascii="Times New Roman" w:hAnsi="Times New Roman" w:cs="Times New Roman"/>
          <w:sz w:val="24"/>
          <w:szCs w:val="24"/>
          <w:lang w:val="en-US"/>
        </w:rPr>
        <w:t>hasil</w:t>
      </w:r>
      <w:proofErr w:type="gramEnd"/>
      <w:r w:rsidRPr="003C7A6A">
        <w:rPr>
          <w:rFonts w:ascii="Times New Roman" w:hAnsi="Times New Roman" w:cs="Times New Roman"/>
          <w:sz w:val="24"/>
          <w:szCs w:val="24"/>
          <w:lang w:val="en-US"/>
        </w:rPr>
        <w:t xml:space="preserve"> penelitian ini akan bermanfaat untuk menambah pengetahuan dan wawasan  tentang nagham.</w:t>
      </w:r>
    </w:p>
    <w:p w14:paraId="5F0E0803" w14:textId="77777777" w:rsidR="00DC144B" w:rsidRPr="003C7A6A" w:rsidRDefault="00DC144B" w:rsidP="003C7A6A">
      <w:pPr>
        <w:pStyle w:val="ListParagraph"/>
        <w:numPr>
          <w:ilvl w:val="0"/>
          <w:numId w:val="5"/>
        </w:numPr>
        <w:spacing w:line="480" w:lineRule="auto"/>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Penulis mengharapkan dengan adanya penelitian ini dapat menjadi pedoman dalam penggunaan nagham.</w:t>
      </w:r>
    </w:p>
    <w:p w14:paraId="1C87B369" w14:textId="48290463" w:rsidR="00DC144B" w:rsidRPr="003C7A6A" w:rsidRDefault="00DC144B" w:rsidP="003C7A6A">
      <w:pPr>
        <w:pStyle w:val="ListParagraph"/>
        <w:numPr>
          <w:ilvl w:val="0"/>
          <w:numId w:val="5"/>
        </w:numPr>
        <w:spacing w:line="480" w:lineRule="auto"/>
        <w:jc w:val="both"/>
        <w:rPr>
          <w:rFonts w:ascii="Times New Roman" w:hAnsi="Times New Roman" w:cs="Times New Roman"/>
          <w:sz w:val="24"/>
          <w:szCs w:val="24"/>
          <w:lang w:val="en-US"/>
        </w:rPr>
      </w:pPr>
      <w:r w:rsidRPr="003C7A6A">
        <w:rPr>
          <w:rFonts w:ascii="Times New Roman" w:hAnsi="Times New Roman" w:cs="Times New Roman"/>
          <w:sz w:val="24"/>
          <w:szCs w:val="24"/>
          <w:lang w:val="en-US"/>
        </w:rPr>
        <w:t>Supaya kita mengetahui Bagaimana Al-Qur’an menjelaskan tentang kenikmatan membaca Al-Qur’an.</w:t>
      </w:r>
    </w:p>
    <w:p w14:paraId="1CFA93EB" w14:textId="44AA965C" w:rsidR="00DC144B" w:rsidRPr="00627572" w:rsidRDefault="00DC144B" w:rsidP="00627572">
      <w:pPr>
        <w:pStyle w:val="Heading2"/>
        <w:numPr>
          <w:ilvl w:val="0"/>
          <w:numId w:val="39"/>
        </w:numPr>
      </w:pPr>
      <w:bookmarkStart w:id="37" w:name="_Toc196900583"/>
      <w:bookmarkStart w:id="38" w:name="_Toc196983581"/>
      <w:bookmarkStart w:id="39" w:name="_Toc196983713"/>
      <w:bookmarkStart w:id="40" w:name="_Toc197419020"/>
      <w:bookmarkStart w:id="41" w:name="_Toc198045415"/>
      <w:r w:rsidRPr="00627572">
        <w:t>Tinjauan Pustaka</w:t>
      </w:r>
      <w:bookmarkEnd w:id="37"/>
      <w:bookmarkEnd w:id="38"/>
      <w:bookmarkEnd w:id="39"/>
      <w:bookmarkEnd w:id="40"/>
      <w:bookmarkEnd w:id="41"/>
    </w:p>
    <w:p w14:paraId="540970DE" w14:textId="719BB194" w:rsidR="00DC144B" w:rsidRPr="003C7A6A" w:rsidRDefault="00DC144B" w:rsidP="003C7A6A">
      <w:pPr>
        <w:pStyle w:val="ListParagraph"/>
        <w:spacing w:line="480" w:lineRule="auto"/>
        <w:ind w:firstLine="414"/>
        <w:jc w:val="both"/>
        <w:rPr>
          <w:rFonts w:ascii="Times New Roman" w:hAnsi="Times New Roman" w:cs="Times New Roman"/>
          <w:sz w:val="24"/>
          <w:szCs w:val="24"/>
        </w:rPr>
      </w:pPr>
      <w:r w:rsidRPr="003C7A6A">
        <w:rPr>
          <w:rFonts w:ascii="Times New Roman" w:hAnsi="Times New Roman" w:cs="Times New Roman"/>
          <w:sz w:val="24"/>
          <w:szCs w:val="24"/>
        </w:rPr>
        <w:t xml:space="preserve">Setelah melakukan pencarian rujukan, terdapat Penelitian dahulu yang relevan Dalam sebuah karya ilmiah, penelitian terdahulu yang relevan sangat penting untuk membandingkan dan menganalisis perbedaan serta persamaan dalam kasus-kasus sebelumnya, Hal ini juga membantu menjaga keaslian karya dan mencegah plagiarisme. Hasil pencarian penulis terhadap penelitian terdahulu mencakup skripsi, jurnal, dan karya ilmiah lainnya Adapun rujukan yang relevan adalah sebagai berikut: </w:t>
      </w:r>
    </w:p>
    <w:p w14:paraId="5B89C337" w14:textId="7DD75C73" w:rsidR="00090239" w:rsidRDefault="00DC144B" w:rsidP="00090239">
      <w:pPr>
        <w:pStyle w:val="ListParagraph"/>
        <w:numPr>
          <w:ilvl w:val="0"/>
          <w:numId w:val="6"/>
        </w:numPr>
        <w:spacing w:line="480" w:lineRule="auto"/>
        <w:jc w:val="both"/>
        <w:rPr>
          <w:rFonts w:ascii="Times New Roman" w:hAnsi="Times New Roman" w:cs="Times New Roman"/>
          <w:sz w:val="24"/>
          <w:szCs w:val="24"/>
        </w:rPr>
      </w:pPr>
      <w:r w:rsidRPr="00090239">
        <w:rPr>
          <w:rFonts w:ascii="Times New Roman" w:hAnsi="Times New Roman" w:cs="Times New Roman"/>
          <w:sz w:val="24"/>
          <w:szCs w:val="24"/>
        </w:rPr>
        <w:t xml:space="preserve">Penelitian dari Jurnal dengan </w:t>
      </w:r>
      <w:r w:rsidRPr="00090239">
        <w:rPr>
          <w:rFonts w:ascii="Times New Roman" w:hAnsi="Times New Roman" w:cs="Times New Roman"/>
          <w:i/>
          <w:iCs/>
          <w:sz w:val="24"/>
          <w:szCs w:val="24"/>
        </w:rPr>
        <w:t xml:space="preserve">judul Implementasi Seni Baca Irama Al Al-Qur’an (Nagham) Dalam Metode Pembelajaran TahsinAl-Qur’an </w:t>
      </w:r>
      <w:r w:rsidRPr="00090239">
        <w:rPr>
          <w:rFonts w:ascii="Times New Roman" w:hAnsi="Times New Roman" w:cs="Times New Roman"/>
          <w:sz w:val="24"/>
          <w:szCs w:val="24"/>
        </w:rPr>
        <w:t xml:space="preserve">Yang ditulis oleh Albadi, Wido Supraha,Hasbi Indra, Dari Universitas Ibn Khaldun Bogor, Indonesia pada tahun 2021 dalam penelitianya pada penelitian ini memfokuskan pada teori ilmu nagam saja  dan </w:t>
      </w:r>
      <w:r w:rsidRPr="00090239">
        <w:rPr>
          <w:rFonts w:ascii="Times New Roman" w:hAnsi="Times New Roman" w:cs="Times New Roman"/>
          <w:sz w:val="24"/>
          <w:szCs w:val="24"/>
        </w:rPr>
        <w:lastRenderedPageBreak/>
        <w:t xml:space="preserve">penelitian ini memakai pendekatan Nagham maqamat (Seni Irama baca Al-Quran). </w:t>
      </w:r>
      <w:r w:rsidR="00090239" w:rsidRPr="00090239">
        <w:rPr>
          <w:rFonts w:ascii="Times New Roman" w:hAnsi="Times New Roman" w:cs="Times New Roman"/>
          <w:sz w:val="24"/>
          <w:szCs w:val="24"/>
        </w:rPr>
        <w:t>Salah satu nagham yang menarik perhatian adalah irama bayati. Maqam merupakan elemen irama musik tradisional Timur Tengah yang memiliki ciri khas dalam struktur iramanya, sering kali dijadikan dasar dalam penciptaan karya musik bahkan juga digunakan dalam melafalkan ayat-ayat Allah SWT. Dengan irama ini sebuah bacaan dapat memiliki beragam nuansa. Secara umum</w:t>
      </w:r>
      <w:r w:rsidR="00090239">
        <w:rPr>
          <w:rFonts w:ascii="Times New Roman" w:hAnsi="Times New Roman" w:cs="Times New Roman"/>
          <w:sz w:val="24"/>
          <w:szCs w:val="24"/>
        </w:rPr>
        <w:t xml:space="preserve"> </w:t>
      </w:r>
      <w:r w:rsidR="00090239" w:rsidRPr="00090239">
        <w:rPr>
          <w:rFonts w:ascii="Times New Roman" w:hAnsi="Times New Roman" w:cs="Times New Roman"/>
          <w:sz w:val="24"/>
          <w:szCs w:val="24"/>
        </w:rPr>
        <w:t>maqam membahas tentang tangga nada atau modus. Maqam dapat diartikan sebagai rangkaian tangga nada heptatonik (tujuh nada).</w:t>
      </w:r>
    </w:p>
    <w:p w14:paraId="3A988ED2" w14:textId="09ABD7F2" w:rsidR="00F64EA4" w:rsidRDefault="00DC144B" w:rsidP="00F64EA4">
      <w:pPr>
        <w:pStyle w:val="ListParagraph"/>
        <w:numPr>
          <w:ilvl w:val="0"/>
          <w:numId w:val="6"/>
        </w:numPr>
        <w:spacing w:line="480" w:lineRule="auto"/>
        <w:jc w:val="both"/>
        <w:rPr>
          <w:rFonts w:ascii="Times New Roman" w:hAnsi="Times New Roman" w:cs="Times New Roman"/>
          <w:sz w:val="24"/>
          <w:szCs w:val="24"/>
        </w:rPr>
      </w:pPr>
      <w:r w:rsidRPr="00F64EA4">
        <w:rPr>
          <w:rFonts w:ascii="Times New Roman" w:hAnsi="Times New Roman" w:cs="Times New Roman"/>
          <w:sz w:val="24"/>
          <w:szCs w:val="24"/>
        </w:rPr>
        <w:t xml:space="preserve">Penelitian dari skripsi dengan judul </w:t>
      </w:r>
      <w:r w:rsidR="00627572" w:rsidRPr="00F64EA4">
        <w:rPr>
          <w:rFonts w:ascii="Times New Roman" w:hAnsi="Times New Roman" w:cs="Times New Roman"/>
          <w:i/>
          <w:iCs/>
          <w:sz w:val="24"/>
          <w:szCs w:val="24"/>
        </w:rPr>
        <w:t xml:space="preserve">Analisis Nilai-Nilai Pendidikan Islam Dalam Al-Qur’an Surah Al-Anfal Ayat 2-4   Menurut M. Quraish Shihab </w:t>
      </w:r>
      <w:r w:rsidRPr="00F64EA4">
        <w:rPr>
          <w:rFonts w:ascii="Times New Roman" w:hAnsi="Times New Roman" w:cs="Times New Roman"/>
          <w:sz w:val="24"/>
          <w:szCs w:val="24"/>
        </w:rPr>
        <w:t xml:space="preserve">yang ditulis oleh </w:t>
      </w:r>
      <w:r w:rsidR="00627572" w:rsidRPr="00F64EA4">
        <w:rPr>
          <w:rFonts w:ascii="Times New Roman" w:hAnsi="Times New Roman" w:cs="Times New Roman"/>
          <w:sz w:val="24"/>
          <w:szCs w:val="24"/>
        </w:rPr>
        <w:t>Lamiya</w:t>
      </w:r>
      <w:r w:rsidRPr="00F64EA4">
        <w:rPr>
          <w:rFonts w:ascii="Times New Roman" w:hAnsi="Times New Roman" w:cs="Times New Roman"/>
          <w:sz w:val="24"/>
          <w:szCs w:val="24"/>
        </w:rPr>
        <w:t xml:space="preserve"> dari Institut agama islam Negeri curup tahun 2021 </w:t>
      </w:r>
      <w:r w:rsidR="00F64EA4" w:rsidRPr="00F64EA4">
        <w:rPr>
          <w:rFonts w:ascii="Times New Roman" w:hAnsi="Times New Roman" w:cs="Times New Roman"/>
          <w:sz w:val="24"/>
          <w:szCs w:val="24"/>
        </w:rPr>
        <w:t>Penelitian ini tidak membahas secara mendalam mengenai ilmu nagham, melainkan fokus pada perspektif yang terkandung dalam QS. Al-Anfal ayat 2-4. Pendekatan yang digunakan dalam penelitian ini adalah pendekatan deskriptif kualitatif, dengan metode tafsir tahlili sebagai alat analisis</w:t>
      </w:r>
      <w:r w:rsidR="00F64EA4">
        <w:rPr>
          <w:rFonts w:ascii="Times New Roman" w:hAnsi="Times New Roman" w:cs="Times New Roman"/>
          <w:sz w:val="24"/>
          <w:szCs w:val="24"/>
        </w:rPr>
        <w:t>.</w:t>
      </w:r>
    </w:p>
    <w:p w14:paraId="399210C9" w14:textId="0B042F55" w:rsidR="00DC144B" w:rsidRPr="00F64EA4" w:rsidRDefault="00DC144B" w:rsidP="00F64EA4">
      <w:pPr>
        <w:pStyle w:val="ListParagraph"/>
        <w:numPr>
          <w:ilvl w:val="0"/>
          <w:numId w:val="6"/>
        </w:numPr>
        <w:spacing w:line="480" w:lineRule="auto"/>
        <w:jc w:val="both"/>
        <w:rPr>
          <w:rFonts w:ascii="Times New Roman" w:hAnsi="Times New Roman" w:cs="Times New Roman"/>
          <w:sz w:val="24"/>
          <w:szCs w:val="24"/>
        </w:rPr>
      </w:pPr>
      <w:r w:rsidRPr="00F64EA4">
        <w:rPr>
          <w:rFonts w:ascii="Times New Roman" w:hAnsi="Times New Roman" w:cs="Times New Roman"/>
          <w:sz w:val="24"/>
          <w:szCs w:val="24"/>
        </w:rPr>
        <w:t xml:space="preserve">Penelitian dari jurnal dengan judul </w:t>
      </w:r>
      <w:r w:rsidRPr="00F64EA4">
        <w:rPr>
          <w:rFonts w:ascii="Times New Roman" w:hAnsi="Times New Roman" w:cs="Times New Roman"/>
          <w:i/>
          <w:iCs/>
          <w:sz w:val="24"/>
          <w:szCs w:val="24"/>
        </w:rPr>
        <w:t>Aplikasi Ilmu Nagham pada Bacaan Al-Qur’an (Studi Analisis Resepsi Estetis dan Fungsional Para Qari dan Qari’ah di Pondok Pesantren Al-Kautsar Pondok Cabe Ilir Pamulang)</w:t>
      </w:r>
      <w:r w:rsidRPr="00F64EA4">
        <w:rPr>
          <w:rFonts w:ascii="Times New Roman" w:hAnsi="Times New Roman" w:cs="Times New Roman"/>
          <w:sz w:val="24"/>
          <w:szCs w:val="24"/>
        </w:rPr>
        <w:t xml:space="preserve"> yang ditulis oleh Ifatul Malihah Dari Institut Ilmu Al-Qur’an (IIQ) Jakarta pada tahun </w:t>
      </w:r>
      <w:proofErr w:type="gramStart"/>
      <w:r w:rsidRPr="00F64EA4">
        <w:rPr>
          <w:rFonts w:ascii="Times New Roman" w:hAnsi="Times New Roman" w:cs="Times New Roman"/>
          <w:sz w:val="24"/>
          <w:szCs w:val="24"/>
        </w:rPr>
        <w:t>2023  penelitian</w:t>
      </w:r>
      <w:proofErr w:type="gramEnd"/>
      <w:r w:rsidRPr="00F64EA4">
        <w:rPr>
          <w:rFonts w:ascii="Times New Roman" w:hAnsi="Times New Roman" w:cs="Times New Roman"/>
          <w:sz w:val="24"/>
          <w:szCs w:val="24"/>
        </w:rPr>
        <w:t xml:space="preserve"> ini tidak banyak menjelaskan tentang ilmu nagham tapi ada beberapa ilmu laiinya </w:t>
      </w:r>
      <w:r w:rsidRPr="00F64EA4">
        <w:rPr>
          <w:rFonts w:ascii="Times New Roman" w:hAnsi="Times New Roman" w:cs="Times New Roman"/>
          <w:sz w:val="24"/>
          <w:szCs w:val="24"/>
        </w:rPr>
        <w:lastRenderedPageBreak/>
        <w:t>seperti qiraat alAl-Qur’an,tilawah alquran,tahfiz serta tahsin alAl-Qur’an.</w:t>
      </w:r>
    </w:p>
    <w:p w14:paraId="339ABAA0" w14:textId="12D4B3CB" w:rsidR="00DC144B" w:rsidRPr="003C7A6A" w:rsidRDefault="00DC144B" w:rsidP="003C7A6A">
      <w:pPr>
        <w:pStyle w:val="ListParagraph"/>
        <w:numPr>
          <w:ilvl w:val="0"/>
          <w:numId w:val="6"/>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 xml:space="preserve">Penelitian dari  skripsi dengan judul </w:t>
      </w:r>
      <w:r w:rsidR="00627572" w:rsidRPr="003C7A6A">
        <w:rPr>
          <w:rFonts w:ascii="Times New Roman" w:hAnsi="Times New Roman" w:cs="Times New Roman"/>
          <w:i/>
          <w:iCs/>
          <w:sz w:val="24"/>
          <w:szCs w:val="24"/>
        </w:rPr>
        <w:t>Sifat-Sifat Mukmin Menurut Al-Qur’an Surat Al-Anfal Ayat 2, 3 Dan 4</w:t>
      </w:r>
      <w:r w:rsidRPr="003C7A6A">
        <w:rPr>
          <w:rFonts w:ascii="Times New Roman" w:hAnsi="Times New Roman" w:cs="Times New Roman"/>
          <w:i/>
          <w:iCs/>
          <w:sz w:val="24"/>
          <w:szCs w:val="24"/>
        </w:rPr>
        <w:t xml:space="preserve"> (Studi Tafsir Tahlili)</w:t>
      </w:r>
      <w:r w:rsidRPr="003C7A6A">
        <w:rPr>
          <w:rFonts w:ascii="Times New Roman" w:hAnsi="Times New Roman" w:cs="Times New Roman"/>
          <w:sz w:val="24"/>
          <w:szCs w:val="24"/>
        </w:rPr>
        <w:t xml:space="preserve"> yang ditulis oleh jeri saputra dari UIN </w:t>
      </w:r>
      <w:r w:rsidR="00627572" w:rsidRPr="003C7A6A">
        <w:rPr>
          <w:rFonts w:ascii="Times New Roman" w:hAnsi="Times New Roman" w:cs="Times New Roman"/>
          <w:sz w:val="24"/>
          <w:szCs w:val="24"/>
        </w:rPr>
        <w:t xml:space="preserve">Fatmawati Sukarno Bengkulu </w:t>
      </w:r>
      <w:r w:rsidRPr="003C7A6A">
        <w:rPr>
          <w:rFonts w:ascii="Times New Roman" w:hAnsi="Times New Roman" w:cs="Times New Roman"/>
          <w:sz w:val="24"/>
          <w:szCs w:val="24"/>
        </w:rPr>
        <w:t>pada tahun 2022 jeri saputra meneliti tentang Qs. Al-anfal ayat 2,3 dan 4 serta pendapat dari ulama tafsir.</w:t>
      </w:r>
    </w:p>
    <w:p w14:paraId="51F64A2A" w14:textId="77777777" w:rsidR="00DC144B" w:rsidRPr="003C7A6A" w:rsidRDefault="00DC144B" w:rsidP="003C7A6A">
      <w:pPr>
        <w:pStyle w:val="ListParagraph"/>
        <w:numPr>
          <w:ilvl w:val="0"/>
          <w:numId w:val="6"/>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 xml:space="preserve"> Penelitian dari jurnal dengan judul  </w:t>
      </w:r>
      <w:r w:rsidRPr="003C7A6A">
        <w:rPr>
          <w:rFonts w:ascii="Times New Roman" w:hAnsi="Times New Roman" w:cs="Times New Roman"/>
          <w:i/>
          <w:iCs/>
          <w:sz w:val="24"/>
          <w:szCs w:val="24"/>
        </w:rPr>
        <w:t xml:space="preserve">Studi Tematik Hadis tentang Keutamaan Membaca Al-Quran </w:t>
      </w:r>
      <w:r w:rsidRPr="003C7A6A">
        <w:rPr>
          <w:rFonts w:ascii="Times New Roman" w:hAnsi="Times New Roman" w:cs="Times New Roman"/>
          <w:sz w:val="24"/>
          <w:szCs w:val="24"/>
        </w:rPr>
        <w:t>ditulis oleh Muhammad Abdurrasyid Ridlo, Susanti Vera, Ecep Ismail dari uin sunan gunung djati bandung Pada tahun 2022 Dalam jurnal ini hanya membahas tentang keutamaan alquran menurut hadis Dan pandangan umum tentang membaca alquran,</w:t>
      </w:r>
    </w:p>
    <w:p w14:paraId="70881661" w14:textId="77777777" w:rsidR="00DC144B" w:rsidRPr="003C7A6A" w:rsidRDefault="00DC144B" w:rsidP="003C7A6A">
      <w:pPr>
        <w:pStyle w:val="ListParagraph"/>
        <w:numPr>
          <w:ilvl w:val="0"/>
          <w:numId w:val="6"/>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 xml:space="preserve">Penelitian dari jurnal dengan judul </w:t>
      </w:r>
      <w:r w:rsidRPr="003C7A6A">
        <w:rPr>
          <w:rFonts w:ascii="Times New Roman" w:hAnsi="Times New Roman" w:cs="Times New Roman"/>
          <w:i/>
          <w:iCs/>
          <w:sz w:val="24"/>
          <w:szCs w:val="24"/>
        </w:rPr>
        <w:t xml:space="preserve">Pembentukan Karakter Gemar Membaca Alquran </w:t>
      </w:r>
      <w:r w:rsidRPr="003C7A6A">
        <w:rPr>
          <w:rFonts w:ascii="Times New Roman" w:hAnsi="Times New Roman" w:cs="Times New Roman"/>
          <w:sz w:val="24"/>
          <w:szCs w:val="24"/>
        </w:rPr>
        <w:t xml:space="preserve">yang ditulis oleh muhammad zulkifli pada tahun 2016 penelitian ini menjelaskan tentang bagaimana cara membentuk </w:t>
      </w:r>
      <w:proofErr w:type="gramStart"/>
      <w:r w:rsidRPr="003C7A6A">
        <w:rPr>
          <w:rFonts w:ascii="Times New Roman" w:hAnsi="Times New Roman" w:cs="Times New Roman"/>
          <w:sz w:val="24"/>
          <w:szCs w:val="24"/>
        </w:rPr>
        <w:t>karakter  anak</w:t>
      </w:r>
      <w:proofErr w:type="gramEnd"/>
      <w:r w:rsidRPr="003C7A6A">
        <w:rPr>
          <w:rFonts w:ascii="Times New Roman" w:hAnsi="Times New Roman" w:cs="Times New Roman"/>
          <w:sz w:val="24"/>
          <w:szCs w:val="24"/>
        </w:rPr>
        <w:t xml:space="preserve"> dengan membaca alquran dan Penelitian ini menggunakan penelitian Kualitatif.</w:t>
      </w:r>
    </w:p>
    <w:p w14:paraId="54AD0F82" w14:textId="45B63769" w:rsidR="00F64EA4" w:rsidRPr="005E6BFC" w:rsidRDefault="00DC144B" w:rsidP="005E6BFC">
      <w:pPr>
        <w:pStyle w:val="ListParagraph"/>
        <w:numPr>
          <w:ilvl w:val="0"/>
          <w:numId w:val="6"/>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 xml:space="preserve"> Penelitian dari jurnal </w:t>
      </w:r>
      <w:r w:rsidRPr="003C7A6A">
        <w:rPr>
          <w:rFonts w:ascii="Times New Roman" w:hAnsi="Times New Roman" w:cs="Times New Roman"/>
          <w:i/>
          <w:iCs/>
          <w:sz w:val="24"/>
          <w:szCs w:val="24"/>
        </w:rPr>
        <w:t xml:space="preserve">keutamaan membaca alAl-Qur’an Menurut alquran dan hadis </w:t>
      </w:r>
      <w:r w:rsidRPr="003C7A6A">
        <w:rPr>
          <w:rFonts w:ascii="Times New Roman" w:hAnsi="Times New Roman" w:cs="Times New Roman"/>
          <w:sz w:val="24"/>
          <w:szCs w:val="24"/>
        </w:rPr>
        <w:t>yang ditulis oleh muhammad heriman, mahmudi pada tahun 2024 dar</w:t>
      </w:r>
      <w:r w:rsidR="00F64EA4">
        <w:rPr>
          <w:rFonts w:ascii="Times New Roman" w:hAnsi="Times New Roman" w:cs="Times New Roman"/>
          <w:sz w:val="24"/>
          <w:szCs w:val="24"/>
        </w:rPr>
        <w:t>i</w:t>
      </w:r>
      <w:r w:rsidRPr="003C7A6A">
        <w:rPr>
          <w:rFonts w:ascii="Times New Roman" w:hAnsi="Times New Roman" w:cs="Times New Roman"/>
          <w:sz w:val="24"/>
          <w:szCs w:val="24"/>
        </w:rPr>
        <w:t xml:space="preserve"> Institut agama islam nasional </w:t>
      </w:r>
      <w:proofErr w:type="gramStart"/>
      <w:r w:rsidRPr="003C7A6A">
        <w:rPr>
          <w:rFonts w:ascii="Times New Roman" w:hAnsi="Times New Roman" w:cs="Times New Roman"/>
          <w:sz w:val="24"/>
          <w:szCs w:val="24"/>
        </w:rPr>
        <w:t>( IAIN</w:t>
      </w:r>
      <w:proofErr w:type="gramEnd"/>
      <w:r w:rsidRPr="003C7A6A">
        <w:rPr>
          <w:rFonts w:ascii="Times New Roman" w:hAnsi="Times New Roman" w:cs="Times New Roman"/>
          <w:sz w:val="24"/>
          <w:szCs w:val="24"/>
        </w:rPr>
        <w:t xml:space="preserve"> ) laroiba bogor </w:t>
      </w:r>
      <w:r w:rsidR="00F64EA4" w:rsidRPr="00F64EA4">
        <w:rPr>
          <w:rFonts w:ascii="Times New Roman" w:hAnsi="Times New Roman" w:cs="Times New Roman"/>
          <w:sz w:val="24"/>
          <w:szCs w:val="24"/>
        </w:rPr>
        <w:t xml:space="preserve">Penelitian ini menjelaskan bahwa Al-Qur’an merupakan kitab suci bagi umat Islam yang diwahyukan kepada Nabi Muhammad SAW </w:t>
      </w:r>
      <w:r w:rsidR="00F64EA4" w:rsidRPr="00F64EA4">
        <w:rPr>
          <w:rFonts w:ascii="Times New Roman" w:hAnsi="Times New Roman" w:cs="Times New Roman"/>
          <w:sz w:val="24"/>
          <w:szCs w:val="24"/>
        </w:rPr>
        <w:lastRenderedPageBreak/>
        <w:t>sebagai wahyu dari Allah</w:t>
      </w:r>
      <w:r w:rsidRPr="003C7A6A">
        <w:rPr>
          <w:rFonts w:ascii="Times New Roman" w:hAnsi="Times New Roman" w:cs="Times New Roman"/>
          <w:sz w:val="24"/>
          <w:szCs w:val="24"/>
        </w:rPr>
        <w:t>.alquran merukapan kitab perlengkapan dari kitab lainnya diantaranyakitab -kitab allah swt,hanya alquran saja yang dianggap benar.</w:t>
      </w:r>
    </w:p>
    <w:p w14:paraId="46A2F659" w14:textId="5AA598EE" w:rsidR="00DC144B" w:rsidRPr="00627572" w:rsidRDefault="00DC144B" w:rsidP="00627572">
      <w:pPr>
        <w:pStyle w:val="Heading2"/>
        <w:numPr>
          <w:ilvl w:val="0"/>
          <w:numId w:val="39"/>
        </w:numPr>
        <w:ind w:left="567"/>
      </w:pPr>
      <w:bookmarkStart w:id="42" w:name="_Toc196900584"/>
      <w:bookmarkStart w:id="43" w:name="_Toc196983582"/>
      <w:bookmarkStart w:id="44" w:name="_Toc196983714"/>
      <w:bookmarkStart w:id="45" w:name="_Toc197419021"/>
      <w:bookmarkStart w:id="46" w:name="_Toc198045416"/>
      <w:r w:rsidRPr="00627572">
        <w:t>Metode penelitian</w:t>
      </w:r>
      <w:bookmarkEnd w:id="42"/>
      <w:bookmarkEnd w:id="43"/>
      <w:bookmarkEnd w:id="44"/>
      <w:bookmarkEnd w:id="45"/>
      <w:bookmarkEnd w:id="46"/>
    </w:p>
    <w:p w14:paraId="6CAAB7CD" w14:textId="77777777" w:rsidR="00DC144B" w:rsidRPr="003C7A6A" w:rsidRDefault="00DC144B" w:rsidP="0058615B">
      <w:pPr>
        <w:pStyle w:val="ListParagraph"/>
        <w:numPr>
          <w:ilvl w:val="0"/>
          <w:numId w:val="7"/>
        </w:numPr>
        <w:spacing w:line="480" w:lineRule="auto"/>
        <w:ind w:left="851" w:hanging="283"/>
        <w:jc w:val="both"/>
        <w:rPr>
          <w:rFonts w:ascii="Times New Roman" w:hAnsi="Times New Roman" w:cs="Times New Roman"/>
          <w:sz w:val="24"/>
          <w:szCs w:val="24"/>
        </w:rPr>
      </w:pPr>
      <w:r w:rsidRPr="003C7A6A">
        <w:rPr>
          <w:rFonts w:ascii="Times New Roman" w:hAnsi="Times New Roman" w:cs="Times New Roman"/>
          <w:sz w:val="24"/>
          <w:szCs w:val="24"/>
        </w:rPr>
        <w:t>Metode pendekatan</w:t>
      </w:r>
    </w:p>
    <w:p w14:paraId="33924B9A" w14:textId="0D1DAD99" w:rsidR="00A008D4" w:rsidRDefault="00F64EA4" w:rsidP="00F64EA4">
      <w:pPr>
        <w:pStyle w:val="ListParagraph"/>
        <w:spacing w:line="480" w:lineRule="auto"/>
        <w:ind w:left="851" w:firstLine="621"/>
        <w:jc w:val="both"/>
        <w:rPr>
          <w:rFonts w:ascii="Times New Roman" w:hAnsi="Times New Roman" w:cs="Times New Roman"/>
          <w:sz w:val="24"/>
          <w:szCs w:val="24"/>
        </w:rPr>
      </w:pPr>
      <w:r w:rsidRPr="00F64EA4">
        <w:rPr>
          <w:rFonts w:ascii="Times New Roman" w:hAnsi="Times New Roman" w:cs="Times New Roman"/>
          <w:sz w:val="24"/>
          <w:szCs w:val="24"/>
        </w:rPr>
        <w:t>Penelitian ini menggunakan pendekatan kualitatif dengan jenis penelitian studi kasus. Pendekatan ini dipilih karena peneliti bertujuan untuk mengeksplorasi lebih dalam mengenai pentingnya penerapan nagham dalam proses pembelajaran Al-Qur’an di TPQ Kedepatian Semerap, terutama terkait dengan implementasinya terhadap nilai-nilai keimanan yang terkandung dalam QS. Al-Anfal ayat 2</w:t>
      </w:r>
      <w:r>
        <w:rPr>
          <w:rFonts w:ascii="Times New Roman" w:hAnsi="Times New Roman" w:cs="Times New Roman"/>
          <w:sz w:val="24"/>
          <w:szCs w:val="24"/>
        </w:rPr>
        <w:t xml:space="preserve">. </w:t>
      </w:r>
      <w:r w:rsidR="00090239" w:rsidRPr="00090239">
        <w:rPr>
          <w:rFonts w:asciiTheme="majorBidi" w:hAnsiTheme="majorBidi" w:cstheme="majorBidi"/>
          <w:sz w:val="24"/>
          <w:szCs w:val="24"/>
        </w:rPr>
        <w:t>Menurut Prof. Dr. H. Mudjia Rahardjo, M.Si, penelitian kasus adalah suatu aktivitas ilmiah yang dilakukan secara mendalam, rinci, dan intensif terhadap sebuah program, kejadian, atau aktivitas yang berlangsung dalam konteks individu, kelompok, institusi, maupun organisasi</w:t>
      </w:r>
      <w:r w:rsidR="00C850BA">
        <w:rPr>
          <w:rFonts w:asciiTheme="majorBidi" w:hAnsiTheme="majorBidi" w:cstheme="majorBidi"/>
          <w:sz w:val="24"/>
          <w:szCs w:val="24"/>
        </w:rPr>
        <w:fldChar w:fldCharType="begin" w:fldLock="1"/>
      </w:r>
      <w:r w:rsidR="00FF4C5B">
        <w:rPr>
          <w:rFonts w:asciiTheme="majorBidi" w:hAnsiTheme="majorBidi" w:cstheme="majorBidi"/>
          <w:sz w:val="24"/>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approach.","author":[{"dropping-particle":"","family":"Hidayat","given":"Taufik","non-dropping-particle":"","parse-names":false,"suffix":""}],"container-title":"Jurnal Studi Kasus","id":"ITEM-1","issue":"1","issued":{"date-parts":[["2019"]]},"page":"1-14","title":"Pembahasan Studi Kasus Sebagai Bagian Metodologi Penelitian","type":"article-journal","volume":"3"},"uris":["http://www.mendeley.com/documents/?uuid=e71c0f62-6aa4-4d65-b2c6-a94be713074b","http://www.mendeley.com/documents/?uuid=29576eea-b4f0-461f-b4ea-6684e4ac472f"]}],"mendeley":{"formattedCitation":"(Hidayat, 2019)","plainTextFormattedCitation":"(Hidayat, 2019)","previouslyFormattedCitation":"(Hidayat, 2019)"},"properties":{"noteIndex":0},"schema":"https://github.com/citation-style-language/schema/raw/master/csl-citation.json"}</w:instrText>
      </w:r>
      <w:r w:rsidR="00C850BA">
        <w:rPr>
          <w:rFonts w:asciiTheme="majorBidi" w:hAnsiTheme="majorBidi" w:cstheme="majorBidi"/>
          <w:sz w:val="24"/>
          <w:szCs w:val="24"/>
        </w:rPr>
        <w:fldChar w:fldCharType="separate"/>
      </w:r>
      <w:r w:rsidR="00C850BA" w:rsidRPr="00C850BA">
        <w:rPr>
          <w:rFonts w:asciiTheme="majorBidi" w:hAnsiTheme="majorBidi" w:cstheme="majorBidi"/>
          <w:noProof/>
          <w:sz w:val="24"/>
          <w:szCs w:val="24"/>
        </w:rPr>
        <w:t>(Hidayat, 2019)</w:t>
      </w:r>
      <w:r w:rsidR="00C850BA">
        <w:rPr>
          <w:rFonts w:asciiTheme="majorBidi" w:hAnsiTheme="majorBidi" w:cstheme="majorBidi"/>
          <w:sz w:val="24"/>
          <w:szCs w:val="24"/>
        </w:rPr>
        <w:fldChar w:fldCharType="end"/>
      </w:r>
      <w:r w:rsidR="00A008D4" w:rsidRPr="00A008D4">
        <w:rPr>
          <w:rFonts w:asciiTheme="majorBidi" w:hAnsiTheme="majorBidi" w:cstheme="majorBidi"/>
          <w:sz w:val="24"/>
          <w:szCs w:val="24"/>
        </w:rPr>
        <w:t xml:space="preserve">. Tujuannya adalah untuk memperoleh pemahaman yang menyeluruh mengenai fenomena yang diteliti. Karena dilakukan langsung di lokasi kejadian, </w:t>
      </w:r>
      <w:r w:rsidR="00090239" w:rsidRPr="00090239">
        <w:rPr>
          <w:rFonts w:asciiTheme="majorBidi" w:hAnsiTheme="majorBidi" w:cstheme="majorBidi"/>
          <w:sz w:val="24"/>
          <w:szCs w:val="24"/>
        </w:rPr>
        <w:t xml:space="preserve">Studi kasus sering kali dikenal sebagai penelitian di lapangan </w:t>
      </w:r>
      <w:r w:rsidR="00090239" w:rsidRPr="00090239">
        <w:rPr>
          <w:rFonts w:asciiTheme="majorBidi" w:hAnsiTheme="majorBidi" w:cstheme="majorBidi"/>
          <w:i/>
          <w:iCs/>
          <w:sz w:val="24"/>
          <w:szCs w:val="24"/>
        </w:rPr>
        <w:t>(field study)</w:t>
      </w:r>
      <w:r w:rsidR="00090239">
        <w:rPr>
          <w:rFonts w:asciiTheme="majorBidi" w:hAnsiTheme="majorBidi" w:cstheme="majorBidi"/>
          <w:sz w:val="24"/>
          <w:szCs w:val="24"/>
        </w:rPr>
        <w:t xml:space="preserve"> </w:t>
      </w:r>
      <w:r w:rsidR="00A008D4" w:rsidRPr="00A008D4">
        <w:rPr>
          <w:rFonts w:asciiTheme="majorBidi" w:hAnsiTheme="majorBidi" w:cstheme="majorBidi"/>
          <w:sz w:val="24"/>
          <w:szCs w:val="24"/>
        </w:rPr>
        <w:t>yang bertujuan menelaah secara nyata interaksi, posisi, dan kondisi lingkungan dari unit yang menjadi fokus penelitian seperti unit sosial atau lembaga pendidikan</w:t>
      </w:r>
      <w:r w:rsidR="00DF0B70">
        <w:rPr>
          <w:rFonts w:asciiTheme="majorBidi" w:hAnsiTheme="majorBidi" w:cstheme="majorBidi"/>
          <w:sz w:val="24"/>
          <w:szCs w:val="24"/>
        </w:rPr>
        <w:fldChar w:fldCharType="begin" w:fldLock="1"/>
      </w:r>
      <w:r w:rsidR="00FF4C5B">
        <w:rPr>
          <w:rFonts w:asciiTheme="majorBidi" w:hAnsiTheme="majorBidi" w:cstheme="majorBidi"/>
          <w:sz w:val="24"/>
          <w:szCs w:val="24"/>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2011)","author":[{"dropping-particle":"","family":"Harahap","given":"Nursapia","non-dropping-particle":"","parse-names":false,"suffix":""}],"edition":"Cetakan Pe","editor":[{"dropping-particle":"","family":"Sazali","given":"Hasan","non-dropping-particle":"","parse-names":false,"suffix":""}],"id":"ITEM-1","issued":{"date-parts":[["2020"]]},"publisher":"Wal Ashri Publishing","publisher-place":"Medan","title":"Penelitian Kualitatif","type":"book"},"uris":["http://www.mendeley.com/documents/?uuid=f665eb07-8bc1-42c9-a4dd-6a7a15d8b19a","http://www.mendeley.com/documents/?uuid=17f30023-cfc1-4ee7-b28b-4ad8000f7422"]}],"mendeley":{"formattedCitation":"(Harahap, 2020)","plainTextFormattedCitation":"(Harahap, 2020)","previouslyFormattedCitation":"(Harahap, 2020)"},"properties":{"noteIndex":0},"schema":"https://github.com/citation-style-language/schema/raw/master/csl-citation.json"}</w:instrText>
      </w:r>
      <w:r w:rsidR="00DF0B70">
        <w:rPr>
          <w:rFonts w:asciiTheme="majorBidi" w:hAnsiTheme="majorBidi" w:cstheme="majorBidi"/>
          <w:sz w:val="24"/>
          <w:szCs w:val="24"/>
        </w:rPr>
        <w:fldChar w:fldCharType="separate"/>
      </w:r>
      <w:r w:rsidR="00DF0B70" w:rsidRPr="00DF0B70">
        <w:rPr>
          <w:rFonts w:asciiTheme="majorBidi" w:hAnsiTheme="majorBidi" w:cstheme="majorBidi"/>
          <w:noProof/>
          <w:sz w:val="24"/>
          <w:szCs w:val="24"/>
        </w:rPr>
        <w:t>(Harahap, 2020)</w:t>
      </w:r>
      <w:r w:rsidR="00DF0B70">
        <w:rPr>
          <w:rFonts w:asciiTheme="majorBidi" w:hAnsiTheme="majorBidi" w:cstheme="majorBidi"/>
          <w:sz w:val="24"/>
          <w:szCs w:val="24"/>
        </w:rPr>
        <w:fldChar w:fldCharType="end"/>
      </w:r>
      <w:r w:rsidR="00A008D4" w:rsidRPr="00A008D4">
        <w:rPr>
          <w:rFonts w:asciiTheme="majorBidi" w:hAnsiTheme="majorBidi" w:cstheme="majorBidi"/>
          <w:sz w:val="24"/>
          <w:szCs w:val="24"/>
        </w:rPr>
        <w:t>.</w:t>
      </w:r>
    </w:p>
    <w:p w14:paraId="6C3ED177" w14:textId="458012D2" w:rsidR="00DF0B70" w:rsidRPr="0058615B" w:rsidRDefault="00377747" w:rsidP="00F64EA4">
      <w:pPr>
        <w:pStyle w:val="ListParagraph"/>
        <w:spacing w:line="480" w:lineRule="auto"/>
        <w:ind w:left="851" w:firstLine="621"/>
        <w:jc w:val="both"/>
        <w:rPr>
          <w:rFonts w:ascii="Times New Roman" w:hAnsi="Times New Roman" w:cs="Times New Roman"/>
          <w:sz w:val="24"/>
          <w:szCs w:val="24"/>
        </w:rPr>
      </w:pPr>
      <w:r>
        <w:rPr>
          <w:rFonts w:ascii="Times New Roman" w:hAnsi="Times New Roman" w:cs="Times New Roman"/>
          <w:sz w:val="24"/>
          <w:szCs w:val="24"/>
        </w:rPr>
        <w:t xml:space="preserve"> </w:t>
      </w:r>
      <w:r w:rsidR="00F64EA4" w:rsidRPr="00F64EA4">
        <w:rPr>
          <w:rFonts w:ascii="Times New Roman" w:hAnsi="Times New Roman" w:cs="Times New Roman"/>
          <w:sz w:val="24"/>
          <w:szCs w:val="24"/>
        </w:rPr>
        <w:t xml:space="preserve">Untuk menganalisis data yang telah dikumpulkan, penulis menggunakan metode tahlili. Metode ini mencakup penjabaran makna </w:t>
      </w:r>
      <w:r w:rsidR="00F64EA4" w:rsidRPr="00F64EA4">
        <w:rPr>
          <w:rFonts w:ascii="Times New Roman" w:hAnsi="Times New Roman" w:cs="Times New Roman"/>
          <w:sz w:val="24"/>
          <w:szCs w:val="24"/>
        </w:rPr>
        <w:lastRenderedPageBreak/>
        <w:t>yang terdapat dalam Al-Qur’an, ayat demi ayat dan surah demi surah sesuai dengan urutan dalam mushaf, serta memberikan penjelasan terkait berbagai aspek dalam ayat yang ditafsirkan. Hal ini meliputi pemahaman kosakata, konotasi kalimat, latar belakang turunnya ayat, dan hubungan antara ayat yang satu dengan yang lain, baik yang mendahului maupun yang mengikuti (munasabah)</w:t>
      </w:r>
      <w:r w:rsidR="00F64EA4">
        <w:rPr>
          <w:rFonts w:ascii="Times New Roman" w:hAnsi="Times New Roman" w:cs="Times New Roman"/>
          <w:sz w:val="24"/>
          <w:szCs w:val="24"/>
        </w:rPr>
        <w:t xml:space="preserve">. </w:t>
      </w:r>
      <w:r w:rsidR="003278E7" w:rsidRPr="003278E7">
        <w:rPr>
          <w:rFonts w:ascii="Times New Roman" w:hAnsi="Times New Roman" w:cs="Times New Roman"/>
          <w:sz w:val="24"/>
          <w:szCs w:val="24"/>
        </w:rPr>
        <w:t>Selain itu, juga penting untuk mencantumkan pendapat-pendapat yang telah disampaikan mengenai tafsir ayat-ayat tersebut, baik dari Nabi, sahabat, para tabi'in, maupun para ahli tafsir lainnya</w:t>
      </w:r>
      <w:r w:rsidR="00E44DA5">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{"citationItems":[{"id":"ITEM-1","itemData":{"DOI":"10.30868/at.v2i03.194","ISSN":"2406-9582","abstract":"Metode tafsir tahlili merupakan salah satu metode dalam penelitiantafsir.Metode tahlili berusaha menganalisa dan menjelaskan ayat-ayatal-Qur‟an secara keseluruhan dan komprehensif.Penjelasannya meliputibacaan ayat, bangunan nahwu dan sharaf, sebab nuzul ayat, maknagelobal dari ayat, hikmat pensyariatan dan lainnya.Tafsir al-Qur‟anyang menggunakan metode ini sangat bermanfaat bagi para penuntutilmu khususnya bidang ilmu al-Qur‟an untuk memperdalampemahamannya tentang al-Qur‟an dan Tafsir.Hanyasaja tidak tepat bagipara pemula.Keyword: Tafsir tahlili, Metode Tafsir, Tahlili","author":[{"dropping-particle":"","family":"Rokim","given":"Syaeful","non-dropping-particle":"","parse-names":false,"suffix":""}],"container-title":"Al - Tadabbur: Jurnal Ilmu Al-Qur'an dan Tafsir","id":"ITEM-1","issue":"03","issued":{"date-parts":[["2017"]]},"page":"41-56","title":"Mengenal Metode Tafsir Tahlili","type":"article-journal","volume":"2"},"uris":["http://www.mendeley.com/documents/?uuid=a6b34154-1fcd-4e14-a4f7-458b4bfcdb08","http://www.mendeley.com/documents/?uuid=494ea3a7-a70f-4de9-825a-5c6cb618f9a1"]}],"mendeley":{"formattedCitation":"(Rokim, 2017)","plainTextFormattedCitation":"(Rokim, 2017)","previouslyFormattedCitation":"(Rokim, 2017)"},"properties":{"noteIndex":0},"schema":"https://github.com/citation-style-language/schema/raw/master/csl-citation.json"}</w:instrText>
      </w:r>
      <w:r w:rsidR="00E44DA5">
        <w:rPr>
          <w:rFonts w:ascii="Times New Roman" w:hAnsi="Times New Roman" w:cs="Times New Roman"/>
          <w:sz w:val="24"/>
          <w:szCs w:val="24"/>
        </w:rPr>
        <w:fldChar w:fldCharType="separate"/>
      </w:r>
      <w:r w:rsidR="00E44DA5" w:rsidRPr="00E44DA5">
        <w:rPr>
          <w:rFonts w:ascii="Times New Roman" w:hAnsi="Times New Roman" w:cs="Times New Roman"/>
          <w:noProof/>
          <w:sz w:val="24"/>
          <w:szCs w:val="24"/>
        </w:rPr>
        <w:t>(Rokim, 2017)</w:t>
      </w:r>
      <w:r w:rsidR="00E44DA5">
        <w:rPr>
          <w:rFonts w:ascii="Times New Roman" w:hAnsi="Times New Roman" w:cs="Times New Roman"/>
          <w:sz w:val="24"/>
          <w:szCs w:val="24"/>
        </w:rPr>
        <w:fldChar w:fldCharType="end"/>
      </w:r>
      <w:r w:rsidR="00DC144B" w:rsidRPr="00DF0B70">
        <w:rPr>
          <w:rFonts w:ascii="Times New Roman" w:hAnsi="Times New Roman" w:cs="Times New Roman"/>
          <w:sz w:val="24"/>
          <w:szCs w:val="24"/>
        </w:rPr>
        <w:t xml:space="preserve">. </w:t>
      </w:r>
    </w:p>
    <w:p w14:paraId="467DA607" w14:textId="61230948" w:rsidR="00DC144B" w:rsidRPr="003C7A6A" w:rsidRDefault="00C3614D" w:rsidP="003D55A1">
      <w:pPr>
        <w:pStyle w:val="ListParagraph"/>
        <w:numPr>
          <w:ilvl w:val="0"/>
          <w:numId w:val="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Teknik </w:t>
      </w:r>
      <w:r w:rsidR="00DC144B" w:rsidRPr="003C7A6A">
        <w:rPr>
          <w:rFonts w:ascii="Times New Roman" w:hAnsi="Times New Roman" w:cs="Times New Roman"/>
          <w:sz w:val="24"/>
          <w:szCs w:val="24"/>
        </w:rPr>
        <w:t xml:space="preserve"> pengumpulan data </w:t>
      </w:r>
    </w:p>
    <w:p w14:paraId="4C9FA2F7" w14:textId="5E41B2AE" w:rsidR="006D04C1" w:rsidRDefault="006D04C1" w:rsidP="003D55A1">
      <w:pPr>
        <w:pStyle w:val="ListParagraph"/>
        <w:spacing w:line="480" w:lineRule="auto"/>
        <w:ind w:left="851" w:firstLine="709"/>
        <w:jc w:val="both"/>
        <w:rPr>
          <w:rFonts w:ascii="Times New Roman" w:hAnsi="Times New Roman" w:cs="Times New Roman"/>
          <w:sz w:val="24"/>
          <w:szCs w:val="24"/>
        </w:rPr>
      </w:pPr>
      <w:r w:rsidRPr="006D04C1">
        <w:rPr>
          <w:rFonts w:ascii="Times New Roman" w:hAnsi="Times New Roman" w:cs="Times New Roman"/>
          <w:sz w:val="24"/>
          <w:szCs w:val="24"/>
        </w:rPr>
        <w:t>Penulisan ini menggunakan teknik pengumpulan data dengan observasi, wawancara, dan dokumentasi. Menjadikan informasi yang jelas dan umum serta relevan dalam permasalahan yang akan dibahas dalam penelitian ini, dalam mengumpulkan data penelitian ini penulis menggunakan tiga teknik, yaitu:</w:t>
      </w:r>
    </w:p>
    <w:p w14:paraId="120600E0" w14:textId="14A451BB" w:rsidR="006D04C1" w:rsidRDefault="006D04C1" w:rsidP="006D04C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14:paraId="58393DAE" w14:textId="77777777" w:rsidR="00C3614D" w:rsidRDefault="006D04C1" w:rsidP="00090239">
      <w:pPr>
        <w:pStyle w:val="ListParagraph"/>
        <w:spacing w:line="480" w:lineRule="auto"/>
        <w:ind w:left="1276" w:firstLine="567"/>
        <w:jc w:val="both"/>
        <w:rPr>
          <w:rFonts w:ascii="Times New Roman" w:hAnsi="Times New Roman" w:cs="Times New Roman"/>
          <w:sz w:val="24"/>
          <w:szCs w:val="24"/>
        </w:rPr>
      </w:pPr>
      <w:r w:rsidRPr="006D04C1">
        <w:rPr>
          <w:rFonts w:ascii="Times New Roman" w:hAnsi="Times New Roman" w:cs="Times New Roman"/>
          <w:sz w:val="24"/>
          <w:szCs w:val="24"/>
        </w:rPr>
        <w:t>Salah satu metode pengumpulan data adalah observasi, yaitu mengamati orang dan lingkungan tempat peristiwa penelitian berlangsung dari dekat</w:t>
      </w:r>
      <w:r>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author":[{"dropping-particle":"","family":"Ardiansyah","given":"","non-dropping-particle":"","parse-names":false,"suffix":""},{"dropping-particle":"","family":"Risnita","given":"","non-dropping-particle":"","parse-names":false,"suffix":""},{"dropping-particle":"","family":"Jailani","given":"M.Syahran","non-dropping-particle":"","parse-names":false,"suffix":""}],"container-title":"IHSAN: Jurnal Pendidikan Islam","id":"ITEM-1","issue":"2","issued":{"date-parts":[["2023"]]},"page":"1-9","title":"Teknik Pengumpulan Data Dan Instrumen Penelitian Ilmiah Pendidikan Pada Pendekatan Kualitatif dan Kuantitatif","type":"article-journal","volume":"1"},"uris":["http://www.mendeley.com/documents/?uuid=c5e1a584-b173-4797-b61f-7be8171bb3d7","http://www.mendeley.com/documents/?uuid=acae5d94-3bec-4e6e-ba4e-35f8095e0dc6"]}],"mendeley":{"formattedCitation":"(Ardiansyah et al., 2023)","plainTextFormattedCitation":"(Ardiansyah et al., 2023)","previouslyFormattedCitation":"(Ardiansyah et al., 2023)"},"properties":{"noteIndex":0},"schema":"https://github.com/citation-style-language/schema/raw/master/csl-citation.json"}</w:instrText>
      </w:r>
      <w:r>
        <w:rPr>
          <w:rFonts w:ascii="Times New Roman" w:hAnsi="Times New Roman" w:cs="Times New Roman"/>
          <w:sz w:val="24"/>
          <w:szCs w:val="24"/>
        </w:rPr>
        <w:fldChar w:fldCharType="separate"/>
      </w:r>
      <w:r w:rsidRPr="006D04C1">
        <w:rPr>
          <w:rFonts w:ascii="Times New Roman" w:hAnsi="Times New Roman" w:cs="Times New Roman"/>
          <w:noProof/>
          <w:sz w:val="24"/>
          <w:szCs w:val="24"/>
        </w:rPr>
        <w:t>(Ardiansyah et al., 2023)</w:t>
      </w:r>
      <w:r>
        <w:rPr>
          <w:rFonts w:ascii="Times New Roman" w:hAnsi="Times New Roman" w:cs="Times New Roman"/>
          <w:sz w:val="24"/>
          <w:szCs w:val="24"/>
        </w:rPr>
        <w:fldChar w:fldCharType="end"/>
      </w:r>
      <w:r w:rsidRPr="006D04C1">
        <w:rPr>
          <w:rFonts w:ascii="Times New Roman" w:hAnsi="Times New Roman" w:cs="Times New Roman"/>
          <w:sz w:val="24"/>
          <w:szCs w:val="24"/>
        </w:rPr>
        <w:t>.</w:t>
      </w:r>
      <w:r>
        <w:rPr>
          <w:rFonts w:ascii="Times New Roman" w:hAnsi="Times New Roman" w:cs="Times New Roman"/>
          <w:sz w:val="24"/>
          <w:szCs w:val="24"/>
        </w:rPr>
        <w:t xml:space="preserve"> Observasi partisipasi merupakan jenis observasi yang digunakan. </w:t>
      </w:r>
      <w:r w:rsidR="00090239" w:rsidRPr="00090239">
        <w:rPr>
          <w:rFonts w:ascii="Times New Roman" w:hAnsi="Times New Roman" w:cs="Times New Roman"/>
          <w:sz w:val="24"/>
          <w:szCs w:val="24"/>
        </w:rPr>
        <w:t>Observasi partisipatif adalah suatu bentuk observasi di mana peneliti berperan aktif secara langsung dalam aktivitas sehari-hari subjek yang diamati atau dijadikan sumber informasi.</w:t>
      </w:r>
    </w:p>
    <w:p w14:paraId="7E097970" w14:textId="242C72B5" w:rsidR="00090239" w:rsidRPr="00090239" w:rsidRDefault="00090239" w:rsidP="00090239">
      <w:pPr>
        <w:pStyle w:val="ListParagraph"/>
        <w:spacing w:line="480" w:lineRule="auto"/>
        <w:ind w:left="1276" w:firstLine="567"/>
        <w:jc w:val="both"/>
        <w:rPr>
          <w:rFonts w:ascii="Times New Roman" w:hAnsi="Times New Roman" w:cs="Times New Roman"/>
          <w:sz w:val="24"/>
          <w:szCs w:val="24"/>
        </w:rPr>
      </w:pPr>
      <w:r w:rsidRPr="00090239">
        <w:rPr>
          <w:rFonts w:ascii="Times New Roman" w:hAnsi="Times New Roman" w:cs="Times New Roman"/>
          <w:sz w:val="24"/>
          <w:szCs w:val="24"/>
        </w:rPr>
        <w:lastRenderedPageBreak/>
        <w:t xml:space="preserve"> Dalam proses pengamatan ini, peneliti tidak hanya sekadar mengamati</w:t>
      </w:r>
      <w:r>
        <w:rPr>
          <w:rFonts w:ascii="Times New Roman" w:hAnsi="Times New Roman" w:cs="Times New Roman"/>
          <w:sz w:val="24"/>
          <w:szCs w:val="24"/>
        </w:rPr>
        <w:t xml:space="preserve"> </w:t>
      </w:r>
      <w:r w:rsidRPr="00090239">
        <w:rPr>
          <w:rFonts w:ascii="Times New Roman" w:hAnsi="Times New Roman" w:cs="Times New Roman"/>
          <w:sz w:val="24"/>
          <w:szCs w:val="24"/>
        </w:rPr>
        <w:t>tetapi juga berpartisipasi dalam kegiatan yang dilakukan oleh subjek</w:t>
      </w:r>
      <w:r>
        <w:rPr>
          <w:rFonts w:ascii="Times New Roman" w:hAnsi="Times New Roman" w:cs="Times New Roman"/>
          <w:sz w:val="24"/>
          <w:szCs w:val="24"/>
        </w:rPr>
        <w:t xml:space="preserve"> </w:t>
      </w:r>
      <w:r w:rsidRPr="00090239">
        <w:rPr>
          <w:rFonts w:ascii="Times New Roman" w:hAnsi="Times New Roman" w:cs="Times New Roman"/>
          <w:sz w:val="24"/>
          <w:szCs w:val="24"/>
        </w:rPr>
        <w:t>sehingga dapat merasakan secara langsung pengalaman, tantangan, serta dinamika yang mereka hadapi</w:t>
      </w:r>
      <w:r w:rsidR="006D04C1">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author":[{"dropping-particle":"","family":"Sugiyono","given":"","non-dropping-particle":"","parse-names":false,"suffix":""}],"id":"ITEM-1","issued":{"date-parts":[["2005"]]},"publisher":"ALFABETA","publisher-place":"Bandung","title":"Memahami Penelitian Kualitatif","type":"book"},"uris":["http://www.mendeley.com/documents/?uuid=b1dba8d5-bda0-4c0c-b420-b2339287291d","http://www.mendeley.com/documents/?uuid=0c172cba-d776-4548-8387-3c5c4770a842"]}],"mendeley":{"formattedCitation":"(Sugiyono, 2005)","plainTextFormattedCitation":"(Sugiyono, 2005)","previouslyFormattedCitation":"(Sugiyono, 2005)"},"properties":{"noteIndex":0},"schema":"https://github.com/citation-style-language/schema/raw/master/csl-citation.json"}</w:instrText>
      </w:r>
      <w:r w:rsidR="006D04C1">
        <w:rPr>
          <w:rFonts w:ascii="Times New Roman" w:hAnsi="Times New Roman" w:cs="Times New Roman"/>
          <w:sz w:val="24"/>
          <w:szCs w:val="24"/>
        </w:rPr>
        <w:fldChar w:fldCharType="separate"/>
      </w:r>
      <w:r w:rsidR="006D04C1" w:rsidRPr="006D04C1">
        <w:rPr>
          <w:rFonts w:ascii="Times New Roman" w:hAnsi="Times New Roman" w:cs="Times New Roman"/>
          <w:noProof/>
          <w:sz w:val="24"/>
          <w:szCs w:val="24"/>
        </w:rPr>
        <w:t>(Sugiyono, 2005)</w:t>
      </w:r>
      <w:r w:rsidR="006D04C1">
        <w:rPr>
          <w:rFonts w:ascii="Times New Roman" w:hAnsi="Times New Roman" w:cs="Times New Roman"/>
          <w:sz w:val="24"/>
          <w:szCs w:val="24"/>
        </w:rPr>
        <w:fldChar w:fldCharType="end"/>
      </w:r>
      <w:r w:rsidR="006D04C1" w:rsidRPr="006D04C1">
        <w:rPr>
          <w:rFonts w:ascii="Times New Roman" w:hAnsi="Times New Roman" w:cs="Times New Roman"/>
          <w:sz w:val="24"/>
          <w:szCs w:val="24"/>
        </w:rPr>
        <w:t>.</w:t>
      </w:r>
    </w:p>
    <w:p w14:paraId="7781E393" w14:textId="542712DE" w:rsidR="006D04C1" w:rsidRDefault="006D04C1" w:rsidP="006D04C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Wawancara</w:t>
      </w:r>
    </w:p>
    <w:p w14:paraId="5F798D9B" w14:textId="0FE26BC3" w:rsidR="006D04C1" w:rsidRDefault="00F64EA4" w:rsidP="00F64EA4">
      <w:pPr>
        <w:pStyle w:val="ListParagraph"/>
        <w:spacing w:line="480" w:lineRule="auto"/>
        <w:ind w:left="1276" w:firstLine="567"/>
        <w:jc w:val="both"/>
        <w:rPr>
          <w:rFonts w:ascii="Times New Roman" w:hAnsi="Times New Roman" w:cs="Times New Roman"/>
          <w:sz w:val="24"/>
          <w:szCs w:val="24"/>
        </w:rPr>
      </w:pPr>
      <w:r w:rsidRPr="00F64EA4">
        <w:rPr>
          <w:rFonts w:ascii="Times New Roman" w:hAnsi="Times New Roman" w:cs="Times New Roman"/>
          <w:sz w:val="24"/>
          <w:szCs w:val="24"/>
        </w:rPr>
        <w:t>Wawancara adalah metode tanya jawab yang dilakukan antara peneliti dengan informan atau subjek penelitian untuk memperoleh data</w:t>
      </w:r>
      <w:r w:rsidR="0058615B">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{"citationItems":[{"id":"ITEM-1","itemData":{"DOI":"10.7454/jki.v11i1.184","ISSN":"1410-4490","abstract":"AbstrakAda beberapa metode pengumpulan data dalam penelitian kualitatif, yang paling sering digunakan adalah wawancara. Artikel ini menggambarkan wawancara sebagai metode pengumpulan data termasuk jenis wawancara, jenis pertanyaan, lama waktu wawancara, dan prosedur melakukan wawancara. Tujuan penulisan artikel ini adalah memperkenalkan metode wawancara kepada pembaca agar dapat menentukan metode wawancara sesuai dengan metodologi penelitian dan melakukannya dengan benar. AbstractThere are several data collecting methods in the qualitative research, most common used namely interview. This article describes interview as a collecting data method including the various form of interviewing, the type of questions, interviewing duration, and a series of steps in interviewing procedures. The aim of this article is introduce interview methods to the readers in order to obtain method appropriately to the metodology of the research and conducting this method correctly.","author":[{"dropping-particle":"","family":"Rachmawati","given":"Imami Nur","non-dropping-particle":"","parse-names":false,"suffix":""}],"container-title":"Jurnal Keperawatan Indonesia","id":"ITEM-1","issue":"1","issued":{"date-parts":[["2007"]]},"page":"35-40","title":"Pengumpulan Data Dalam Penelitian Kualitatif: Wawancara","type":"article-journal","volume":"11"},"uris":["http://www.mendeley.com/documents/?uuid=65e1e9ab-43cf-4167-a9a3-2a1d8c40a0a9","http://www.mendeley.com/documents/?uuid=aebcba50-e06a-4ef5-bd3b-247f2a716bf8"]}],"mendeley":{"formattedCitation":"(Rachmawati, 2007)","plainTextFormattedCitation":"(Rachmawati, 2007)","previouslyFormattedCitation":"(Rachmawati, 2007)"},"properties":{"noteIndex":0},"schema":"https://github.com/citation-style-language/schema/raw/master/csl-citation.json"}</w:instrText>
      </w:r>
      <w:r w:rsidR="0058615B">
        <w:rPr>
          <w:rFonts w:ascii="Times New Roman" w:hAnsi="Times New Roman" w:cs="Times New Roman"/>
          <w:sz w:val="24"/>
          <w:szCs w:val="24"/>
        </w:rPr>
        <w:fldChar w:fldCharType="separate"/>
      </w:r>
      <w:r w:rsidR="0058615B" w:rsidRPr="0058615B">
        <w:rPr>
          <w:rFonts w:ascii="Times New Roman" w:hAnsi="Times New Roman" w:cs="Times New Roman"/>
          <w:noProof/>
          <w:sz w:val="24"/>
          <w:szCs w:val="24"/>
        </w:rPr>
        <w:t>(Rachmawati, 2007)</w:t>
      </w:r>
      <w:r w:rsidR="0058615B">
        <w:rPr>
          <w:rFonts w:ascii="Times New Roman" w:hAnsi="Times New Roman" w:cs="Times New Roman"/>
          <w:sz w:val="24"/>
          <w:szCs w:val="24"/>
        </w:rPr>
        <w:fldChar w:fldCharType="end"/>
      </w:r>
      <w:r w:rsidR="0058615B">
        <w:rPr>
          <w:rFonts w:ascii="Times New Roman" w:hAnsi="Times New Roman" w:cs="Times New Roman"/>
          <w:sz w:val="24"/>
          <w:szCs w:val="24"/>
        </w:rPr>
        <w:t xml:space="preserve">. </w:t>
      </w:r>
      <w:r w:rsidRPr="00F64EA4">
        <w:rPr>
          <w:rFonts w:ascii="Times New Roman" w:hAnsi="Times New Roman" w:cs="Times New Roman"/>
          <w:sz w:val="24"/>
          <w:szCs w:val="24"/>
        </w:rPr>
        <w:t>Tipe wawancara yang diterapkan dalam penelitian ini adalah wawancara semi-terstruktur, yang menawarkan fleksibilitas lebih dibandingkan dengan wawancara terstruktur</w:t>
      </w:r>
      <w:r>
        <w:rPr>
          <w:rFonts w:ascii="Times New Roman" w:hAnsi="Times New Roman" w:cs="Times New Roman"/>
          <w:sz w:val="24"/>
          <w:szCs w:val="24"/>
        </w:rPr>
        <w:t>.</w:t>
      </w:r>
      <w:r w:rsidR="003278E7">
        <w:rPr>
          <w:rFonts w:ascii="Times New Roman" w:hAnsi="Times New Roman" w:cs="Times New Roman"/>
          <w:sz w:val="24"/>
          <w:szCs w:val="24"/>
        </w:rPr>
        <w:t xml:space="preserve"> </w:t>
      </w:r>
      <w:r w:rsidR="003D55A1" w:rsidRPr="003D55A1">
        <w:rPr>
          <w:rFonts w:ascii="Times New Roman" w:hAnsi="Times New Roman" w:cs="Times New Roman"/>
          <w:sz w:val="24"/>
          <w:szCs w:val="24"/>
        </w:rPr>
        <w:t>Dalam wawancara ini, peneliti memiliki panduan pertanyaan namun tetap memberikan ruang bagi informan untuk mengembangkan jawaban secara lebih bebas sesuai dengan pengalaman dan pandangan mere</w:t>
      </w:r>
      <w:r w:rsidR="003D55A1">
        <w:rPr>
          <w:rFonts w:ascii="Times New Roman" w:hAnsi="Times New Roman" w:cs="Times New Roman"/>
          <w:sz w:val="24"/>
          <w:szCs w:val="24"/>
        </w:rPr>
        <w:t>ka</w:t>
      </w:r>
      <w:r w:rsidR="003D55A1" w:rsidRPr="003D55A1">
        <w:rPr>
          <w:rFonts w:ascii="Times New Roman" w:hAnsi="Times New Roman" w:cs="Times New Roman"/>
          <w:sz w:val="24"/>
          <w:szCs w:val="24"/>
        </w:rPr>
        <w:t>.</w:t>
      </w:r>
    </w:p>
    <w:p w14:paraId="2FA70E6A" w14:textId="2F1F19F0" w:rsidR="006D04C1" w:rsidRDefault="006D04C1" w:rsidP="006D04C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Dokumentasi</w:t>
      </w:r>
    </w:p>
    <w:p w14:paraId="014D73F0" w14:textId="2BA78562" w:rsidR="00C3614D" w:rsidRDefault="003278E7" w:rsidP="00C3614D">
      <w:pPr>
        <w:pStyle w:val="ListParagraph"/>
        <w:spacing w:line="480" w:lineRule="auto"/>
        <w:ind w:left="1276" w:firstLine="403"/>
        <w:jc w:val="both"/>
        <w:rPr>
          <w:rFonts w:ascii="Times New Roman" w:hAnsi="Times New Roman" w:cs="Times New Roman"/>
          <w:sz w:val="24"/>
          <w:szCs w:val="24"/>
        </w:rPr>
      </w:pPr>
      <w:r w:rsidRPr="003278E7">
        <w:rPr>
          <w:rFonts w:ascii="Times New Roman" w:hAnsi="Times New Roman" w:cs="Times New Roman"/>
          <w:sz w:val="24"/>
          <w:szCs w:val="24"/>
        </w:rPr>
        <w:t>Arsip yang merekam peristiwa-peristiwa sejarah dikenal sebagai dokumen. Dokumen tersebut dapat berupa karya seni yang ditulis, gambar, atau karya besar lainnya yang dihasilkan oleh individu</w:t>
      </w:r>
      <w:r w:rsidR="003D55A1" w:rsidRPr="003D55A1">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author":[{"dropping-particle":"","family":"Sugiyono","given":"","non-dropping-particle":"","parse-names":false,"suffix":""}],"id":"ITEM-1","issued":{"date-parts":[["2005"]]},"publisher":"ALFABETA","publisher-place":"Bandung","title":"Memahami Penelitian Kualitatif","type":"book"},"uris":["http://www.mendeley.com/documents/?uuid=0c172cba-d776-4548-8387-3c5c4770a842","http://www.mendeley.com/documents/?uuid=b1dba8d5-bda0-4c0c-b420-b2339287291d"]}],"mendeley":{"formattedCitation":"(Sugiyono, 2005)","plainTextFormattedCitation":"(Sugiyono, 2005)","previouslyFormattedCitation":"(Sugiyono, 2005)"},"properties":{"noteIndex":0},"schema":"https://github.com/citation-style-language/schema/raw/master/csl-citation.json"}</w:instrText>
      </w:r>
      <w:r w:rsidR="003D55A1" w:rsidRPr="003D55A1">
        <w:rPr>
          <w:rFonts w:ascii="Times New Roman" w:hAnsi="Times New Roman" w:cs="Times New Roman"/>
          <w:sz w:val="24"/>
          <w:szCs w:val="24"/>
        </w:rPr>
        <w:fldChar w:fldCharType="separate"/>
      </w:r>
      <w:r w:rsidR="003D55A1" w:rsidRPr="003D55A1">
        <w:rPr>
          <w:rFonts w:ascii="Times New Roman" w:hAnsi="Times New Roman" w:cs="Times New Roman"/>
          <w:noProof/>
          <w:sz w:val="24"/>
          <w:szCs w:val="24"/>
        </w:rPr>
        <w:t>(Sugiyono, 2005)</w:t>
      </w:r>
      <w:r w:rsidR="003D55A1" w:rsidRPr="003D55A1">
        <w:rPr>
          <w:rFonts w:ascii="Times New Roman" w:hAnsi="Times New Roman" w:cs="Times New Roman"/>
          <w:sz w:val="24"/>
          <w:szCs w:val="24"/>
        </w:rPr>
        <w:fldChar w:fldCharType="end"/>
      </w:r>
      <w:r w:rsidR="003D55A1" w:rsidRPr="003D55A1">
        <w:rPr>
          <w:rFonts w:ascii="Times New Roman" w:hAnsi="Times New Roman" w:cs="Times New Roman"/>
          <w:sz w:val="24"/>
          <w:szCs w:val="24"/>
        </w:rPr>
        <w:t xml:space="preserve">. </w:t>
      </w:r>
      <w:r w:rsidR="00027181" w:rsidRPr="00027181">
        <w:rPr>
          <w:rFonts w:ascii="Times New Roman" w:hAnsi="Times New Roman" w:cs="Times New Roman"/>
          <w:sz w:val="24"/>
          <w:szCs w:val="24"/>
        </w:rPr>
        <w:t>Dalam penelitian kualitatif sumber data yang digunakan juga mencakup sumber non-manusia seperti dokumen, gambar, dan data statistik</w:t>
      </w:r>
      <w:r w:rsidR="003D55A1" w:rsidRPr="003D55A1">
        <w:rPr>
          <w:rFonts w:ascii="Times New Roman" w:hAnsi="Times New Roman" w:cs="Times New Roman"/>
          <w:sz w:val="24"/>
          <w:szCs w:val="24"/>
        </w:rPr>
        <w:t xml:space="preserve">. Sumber-sumber ini memberikan informasi tambahan yang dapat memperkaya analisis </w:t>
      </w:r>
      <w:r w:rsidR="003D55A1" w:rsidRPr="003D55A1">
        <w:rPr>
          <w:rFonts w:ascii="Times New Roman" w:hAnsi="Times New Roman" w:cs="Times New Roman"/>
          <w:sz w:val="24"/>
          <w:szCs w:val="24"/>
        </w:rPr>
        <w:lastRenderedPageBreak/>
        <w:t>dan mendukung temuan penelitian dengan perspektif yang lebih beragam</w:t>
      </w:r>
      <w:r w:rsidR="003D55A1" w:rsidRPr="003D55A1">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author":[{"dropping-particle":"","family":"Nilamsari","given":"Natalina","non-dropping-particle":"","parse-names":false,"suffix":""}],"container-title":"Wacana","id":"ITEM-1","issue":"2","issued":{"date-parts":[["2014"]]},"page":"177-181","title":"Memahami studi dokumen dalam penelitian kualitatif","type":"article-journal","volume":"XIII"},"uris":["http://www.mendeley.com/documents/?uuid=173dbad9-dce9-4932-bb80-d840e0788df8","http://www.mendeley.com/documents/?uuid=0a864a48-e775-4f08-a529-24c33e144074"]}],"mendeley":{"formattedCitation":"(Nilamsari, 2014)","plainTextFormattedCitation":"(Nilamsari, 2014)","previouslyFormattedCitation":"(Nilamsari, 2014)"},"properties":{"noteIndex":0},"schema":"https://github.com/citation-style-language/schema/raw/master/csl-citation.json"}</w:instrText>
      </w:r>
      <w:r w:rsidR="003D55A1" w:rsidRPr="003D55A1">
        <w:rPr>
          <w:rFonts w:ascii="Times New Roman" w:hAnsi="Times New Roman" w:cs="Times New Roman"/>
          <w:sz w:val="24"/>
          <w:szCs w:val="24"/>
        </w:rPr>
        <w:fldChar w:fldCharType="separate"/>
      </w:r>
      <w:r w:rsidR="003D55A1" w:rsidRPr="003D55A1">
        <w:rPr>
          <w:rFonts w:ascii="Times New Roman" w:hAnsi="Times New Roman" w:cs="Times New Roman"/>
          <w:noProof/>
          <w:sz w:val="24"/>
          <w:szCs w:val="24"/>
        </w:rPr>
        <w:t>(Nilamsari, 2014)</w:t>
      </w:r>
      <w:r w:rsidR="003D55A1" w:rsidRPr="003D55A1">
        <w:rPr>
          <w:rFonts w:ascii="Times New Roman" w:hAnsi="Times New Roman" w:cs="Times New Roman"/>
          <w:sz w:val="24"/>
          <w:szCs w:val="24"/>
        </w:rPr>
        <w:fldChar w:fldCharType="end"/>
      </w:r>
    </w:p>
    <w:p w14:paraId="5135ECDF" w14:textId="73907D8D" w:rsidR="00C3614D" w:rsidRPr="00C3614D" w:rsidRDefault="00826C57" w:rsidP="00C3614D">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Metode pengumpulan data</w:t>
      </w:r>
    </w:p>
    <w:p w14:paraId="5D57349B" w14:textId="268B075F" w:rsidR="00DC144B" w:rsidRPr="003C7A6A" w:rsidRDefault="00027181" w:rsidP="00027181">
      <w:pPr>
        <w:pStyle w:val="ListParagraph"/>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Dalam m</w:t>
      </w:r>
      <w:r w:rsidR="00DC144B" w:rsidRPr="003C7A6A">
        <w:rPr>
          <w:rFonts w:ascii="Times New Roman" w:hAnsi="Times New Roman" w:cs="Times New Roman"/>
          <w:sz w:val="24"/>
          <w:szCs w:val="24"/>
        </w:rPr>
        <w:t>engumpulan data</w:t>
      </w:r>
      <w:r>
        <w:rPr>
          <w:rFonts w:ascii="Times New Roman" w:hAnsi="Times New Roman" w:cs="Times New Roman"/>
          <w:sz w:val="24"/>
          <w:szCs w:val="24"/>
        </w:rPr>
        <w:t xml:space="preserve">, </w:t>
      </w:r>
      <w:r w:rsidR="00DC144B" w:rsidRPr="003C7A6A">
        <w:rPr>
          <w:rFonts w:ascii="Times New Roman" w:hAnsi="Times New Roman" w:cs="Times New Roman"/>
          <w:sz w:val="24"/>
          <w:szCs w:val="24"/>
        </w:rPr>
        <w:t xml:space="preserve">menggunakan berbagai sumber yang terbagi dalam dua bagian yaitu:  </w:t>
      </w:r>
    </w:p>
    <w:p w14:paraId="17BA6623" w14:textId="752FB252" w:rsidR="00027181" w:rsidRDefault="00027181" w:rsidP="00027181">
      <w:pPr>
        <w:pStyle w:val="ListParagraph"/>
        <w:numPr>
          <w:ilvl w:val="0"/>
          <w:numId w:val="8"/>
        </w:numPr>
        <w:spacing w:line="480" w:lineRule="auto"/>
        <w:jc w:val="both"/>
        <w:rPr>
          <w:rFonts w:ascii="Times New Roman" w:hAnsi="Times New Roman" w:cs="Times New Roman"/>
          <w:sz w:val="24"/>
          <w:szCs w:val="24"/>
        </w:rPr>
      </w:pPr>
      <w:r w:rsidRPr="00027181">
        <w:rPr>
          <w:rFonts w:ascii="Times New Roman" w:hAnsi="Times New Roman" w:cs="Times New Roman"/>
          <w:sz w:val="24"/>
          <w:szCs w:val="24"/>
        </w:rPr>
        <w:t>Data Primer</w:t>
      </w:r>
    </w:p>
    <w:p w14:paraId="758A04E2" w14:textId="203BCC5E" w:rsidR="00DC144B" w:rsidRPr="003C7A6A" w:rsidRDefault="009055B4" w:rsidP="009055B4">
      <w:pPr>
        <w:pStyle w:val="ListParagraph"/>
        <w:spacing w:line="480" w:lineRule="auto"/>
        <w:ind w:left="1440"/>
        <w:jc w:val="both"/>
        <w:rPr>
          <w:rFonts w:ascii="Times New Roman" w:hAnsi="Times New Roman" w:cs="Times New Roman"/>
          <w:sz w:val="24"/>
          <w:szCs w:val="24"/>
        </w:rPr>
      </w:pPr>
      <w:r w:rsidRPr="009055B4">
        <w:rPr>
          <w:rFonts w:ascii="Times New Roman" w:hAnsi="Times New Roman" w:cs="Times New Roman"/>
          <w:sz w:val="24"/>
          <w:szCs w:val="24"/>
        </w:rPr>
        <w:t>Sumber data primer merujuk pada informasi yang diperoleh langsung dari lokasi penelitian atau objek yang diteliti, yaitu data yang dikumpulkan melalui hasil wawancara</w:t>
      </w:r>
      <w:r w:rsidR="005E6BFC">
        <w:rPr>
          <w:rFonts w:ascii="Times New Roman" w:hAnsi="Times New Roman" w:cs="Times New Roman"/>
          <w:sz w:val="24"/>
          <w:szCs w:val="24"/>
        </w:rPr>
        <w:t xml:space="preserve"> pada tiga TPQ di Kedepatian Semerap</w:t>
      </w:r>
      <w:r w:rsidR="00DC144B" w:rsidRPr="003C7A6A">
        <w:rPr>
          <w:rFonts w:ascii="Times New Roman" w:hAnsi="Times New Roman" w:cs="Times New Roman"/>
          <w:sz w:val="24"/>
          <w:szCs w:val="24"/>
        </w:rPr>
        <w:t xml:space="preserve">. </w:t>
      </w:r>
    </w:p>
    <w:p w14:paraId="4AEA457E" w14:textId="62F7B9F3" w:rsidR="00DC144B" w:rsidRPr="003C7A6A" w:rsidRDefault="00DC144B" w:rsidP="003C7A6A">
      <w:pPr>
        <w:pStyle w:val="ListParagraph"/>
        <w:numPr>
          <w:ilvl w:val="0"/>
          <w:numId w:val="8"/>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 xml:space="preserve">Data </w:t>
      </w:r>
      <w:r w:rsidR="00027181">
        <w:rPr>
          <w:rFonts w:ascii="Times New Roman" w:hAnsi="Times New Roman" w:cs="Times New Roman"/>
          <w:sz w:val="24"/>
          <w:szCs w:val="24"/>
        </w:rPr>
        <w:t>Se</w:t>
      </w:r>
      <w:r w:rsidRPr="003C7A6A">
        <w:rPr>
          <w:rFonts w:ascii="Times New Roman" w:hAnsi="Times New Roman" w:cs="Times New Roman"/>
          <w:sz w:val="24"/>
          <w:szCs w:val="24"/>
        </w:rPr>
        <w:t>kunder</w:t>
      </w:r>
    </w:p>
    <w:p w14:paraId="72636FE3" w14:textId="45A5DAE4" w:rsidR="009055B4" w:rsidRPr="009055B4" w:rsidRDefault="009055B4" w:rsidP="009055B4">
      <w:pPr>
        <w:pStyle w:val="ListParagraph"/>
        <w:spacing w:line="480" w:lineRule="auto"/>
        <w:ind w:left="1440"/>
        <w:jc w:val="both"/>
        <w:rPr>
          <w:rFonts w:ascii="Times New Roman" w:hAnsi="Times New Roman" w:cs="Times New Roman"/>
          <w:sz w:val="24"/>
          <w:szCs w:val="24"/>
        </w:rPr>
      </w:pPr>
      <w:r w:rsidRPr="009055B4">
        <w:rPr>
          <w:rFonts w:ascii="Times New Roman" w:hAnsi="Times New Roman" w:cs="Times New Roman"/>
          <w:sz w:val="24"/>
          <w:szCs w:val="24"/>
        </w:rPr>
        <w:t>Sumber data sekunder adalah informasi tambahan atau pelengkap dari sumber data utama, yang meliputi Al-Qur’an, kitab tafsir, buku-buku, artikel-artikel, dan berbagai referensi lain yang membahas tentang nagham</w:t>
      </w:r>
      <w:r>
        <w:rPr>
          <w:rFonts w:ascii="Times New Roman" w:hAnsi="Times New Roman" w:cs="Times New Roman"/>
          <w:sz w:val="24"/>
          <w:szCs w:val="24"/>
        </w:rPr>
        <w:t xml:space="preserve">/ </w:t>
      </w:r>
    </w:p>
    <w:p w14:paraId="6BBC06CF" w14:textId="2B62EE83" w:rsidR="00DC144B" w:rsidRPr="00027181" w:rsidRDefault="00027181" w:rsidP="00027181">
      <w:pPr>
        <w:spacing w:line="480" w:lineRule="auto"/>
        <w:ind w:left="851" w:hanging="284"/>
        <w:jc w:val="both"/>
        <w:rPr>
          <w:rFonts w:ascii="Times New Roman" w:hAnsi="Times New Roman" w:cs="Times New Roman"/>
          <w:sz w:val="24"/>
          <w:szCs w:val="24"/>
        </w:rPr>
      </w:pPr>
      <w:r w:rsidRPr="00027181">
        <w:rPr>
          <w:rFonts w:ascii="Times New Roman" w:hAnsi="Times New Roman" w:cs="Times New Roman"/>
          <w:b/>
          <w:bCs/>
          <w:sz w:val="24"/>
          <w:szCs w:val="24"/>
        </w:rPr>
        <w:t xml:space="preserve">2. </w:t>
      </w:r>
      <w:r w:rsidR="00DC144B" w:rsidRPr="00027181">
        <w:rPr>
          <w:rFonts w:ascii="Times New Roman" w:hAnsi="Times New Roman" w:cs="Times New Roman"/>
          <w:b/>
          <w:bCs/>
          <w:sz w:val="24"/>
          <w:szCs w:val="24"/>
        </w:rPr>
        <w:t>Sistematika Penulisan</w:t>
      </w:r>
    </w:p>
    <w:p w14:paraId="471D22D2" w14:textId="77777777" w:rsidR="009055B4" w:rsidRDefault="00DC144B" w:rsidP="009055B4">
      <w:pPr>
        <w:pStyle w:val="ListParagraph"/>
        <w:spacing w:line="480" w:lineRule="auto"/>
        <w:ind w:left="851" w:firstLine="709"/>
        <w:jc w:val="both"/>
        <w:rPr>
          <w:rFonts w:ascii="Times New Roman" w:hAnsi="Times New Roman" w:cs="Times New Roman"/>
          <w:sz w:val="24"/>
          <w:szCs w:val="24"/>
        </w:rPr>
      </w:pPr>
      <w:r w:rsidRPr="003C7A6A">
        <w:rPr>
          <w:rFonts w:ascii="Times New Roman" w:hAnsi="Times New Roman" w:cs="Times New Roman"/>
          <w:sz w:val="24"/>
          <w:szCs w:val="24"/>
        </w:rPr>
        <w:t xml:space="preserve"> </w:t>
      </w:r>
      <w:r w:rsidR="00027181" w:rsidRPr="00027181">
        <w:rPr>
          <w:rFonts w:ascii="Times New Roman" w:hAnsi="Times New Roman" w:cs="Times New Roman"/>
          <w:sz w:val="24"/>
          <w:szCs w:val="24"/>
        </w:rPr>
        <w:t>Bab pertama dimulai dengan pengantar, bagian ini menjadi pedoman bagi penulis dalam merancang skripsi ini serta berfungsi sebagai dasar dalam analisis pada bab-bab berikutnya</w:t>
      </w:r>
      <w:r w:rsidRPr="003C7A6A">
        <w:rPr>
          <w:rFonts w:ascii="Times New Roman" w:hAnsi="Times New Roman" w:cs="Times New Roman"/>
          <w:sz w:val="24"/>
          <w:szCs w:val="24"/>
        </w:rPr>
        <w:t xml:space="preserve">. </w:t>
      </w:r>
      <w:r w:rsidR="009055B4" w:rsidRPr="009055B4">
        <w:rPr>
          <w:rFonts w:ascii="Times New Roman" w:hAnsi="Times New Roman" w:cs="Times New Roman"/>
          <w:sz w:val="24"/>
          <w:szCs w:val="24"/>
        </w:rPr>
        <w:t xml:space="preserve">Bab ini menyajikan latar belakang permasalahan beserta relevansinya, yang akan mengungkapkan alasan penulis memilih judul ini. Selanjutnya, akan dijelaskan pokok permasalahan dan tujuan penelitian, yang bertujuan untuk menggambarkan fokus kajian yang akan dibahas. Bab ini juga akan </w:t>
      </w:r>
      <w:r w:rsidR="009055B4" w:rsidRPr="009055B4">
        <w:rPr>
          <w:rFonts w:ascii="Times New Roman" w:hAnsi="Times New Roman" w:cs="Times New Roman"/>
          <w:sz w:val="24"/>
          <w:szCs w:val="24"/>
        </w:rPr>
        <w:lastRenderedPageBreak/>
        <w:t>mencakup tinjauan pustaka, metode penulisan, serta sistematika penelitian</w:t>
      </w:r>
    </w:p>
    <w:p w14:paraId="640F065A" w14:textId="5202DDD0" w:rsidR="00DC144B" w:rsidRPr="003C7A6A" w:rsidRDefault="009055B4" w:rsidP="009055B4">
      <w:pPr>
        <w:pStyle w:val="ListParagraph"/>
        <w:spacing w:line="480" w:lineRule="auto"/>
        <w:ind w:left="851" w:firstLine="709"/>
        <w:jc w:val="both"/>
        <w:rPr>
          <w:rFonts w:ascii="Times New Roman" w:hAnsi="Times New Roman" w:cs="Times New Roman"/>
          <w:sz w:val="24"/>
          <w:szCs w:val="24"/>
        </w:rPr>
      </w:pPr>
      <w:r w:rsidRPr="009055B4">
        <w:rPr>
          <w:rFonts w:ascii="Times New Roman" w:hAnsi="Times New Roman" w:cs="Times New Roman"/>
          <w:sz w:val="24"/>
          <w:szCs w:val="24"/>
        </w:rPr>
        <w:t>Bab kedua akan membahas kajian teoretis yang mendasari penelitian ini. Di bagian ini, akan dijelaskan mengenai pengertian Al-Qur’an, sejarahnya, tata cara pembacaan Al-Qur’an, serta berbagai ilmu yang terkait dengan Al-Qur’an</w:t>
      </w:r>
      <w:r w:rsidR="00027181" w:rsidRPr="00027181">
        <w:rPr>
          <w:rFonts w:ascii="Times New Roman" w:hAnsi="Times New Roman" w:cs="Times New Roman"/>
          <w:sz w:val="24"/>
          <w:szCs w:val="24"/>
        </w:rPr>
        <w:t>.</w:t>
      </w:r>
      <w:r w:rsidR="00027181">
        <w:rPr>
          <w:rFonts w:ascii="Times New Roman" w:hAnsi="Times New Roman" w:cs="Times New Roman"/>
          <w:sz w:val="24"/>
          <w:szCs w:val="24"/>
        </w:rPr>
        <w:t xml:space="preserve"> </w:t>
      </w:r>
      <w:proofErr w:type="gramStart"/>
      <w:r w:rsidR="00DC144B" w:rsidRPr="003C7A6A">
        <w:rPr>
          <w:rFonts w:ascii="Times New Roman" w:hAnsi="Times New Roman" w:cs="Times New Roman"/>
          <w:sz w:val="24"/>
          <w:szCs w:val="24"/>
        </w:rPr>
        <w:t>Serta  konsep</w:t>
      </w:r>
      <w:proofErr w:type="gramEnd"/>
      <w:r w:rsidR="00DC144B" w:rsidRPr="003C7A6A">
        <w:rPr>
          <w:rFonts w:ascii="Times New Roman" w:hAnsi="Times New Roman" w:cs="Times New Roman"/>
          <w:sz w:val="24"/>
          <w:szCs w:val="24"/>
        </w:rPr>
        <w:t>-konsep dasar mengenai  ilmu nagham, definisi nagham, termasuk Sejarah  dan perkembangannya, macam-macam nagham, manfaat nagham,  serta fungsi melagukan Al-Qur’an, dan pro kontra nagham  menurut berbagai ulama akan penulis jelaskan.</w:t>
      </w:r>
    </w:p>
    <w:p w14:paraId="2F739E16" w14:textId="4B4F2C95" w:rsidR="00DC144B" w:rsidRPr="003C7A6A" w:rsidRDefault="00DC144B" w:rsidP="00027181">
      <w:pPr>
        <w:pStyle w:val="ListParagraph"/>
        <w:spacing w:line="480" w:lineRule="auto"/>
        <w:ind w:left="851" w:firstLine="709"/>
        <w:jc w:val="both"/>
        <w:rPr>
          <w:rFonts w:ascii="Times New Roman" w:hAnsi="Times New Roman" w:cs="Times New Roman"/>
          <w:sz w:val="24"/>
          <w:szCs w:val="24"/>
        </w:rPr>
      </w:pPr>
      <w:r w:rsidRPr="003C7A6A">
        <w:rPr>
          <w:rFonts w:ascii="Times New Roman" w:hAnsi="Times New Roman" w:cs="Times New Roman"/>
          <w:sz w:val="24"/>
          <w:szCs w:val="24"/>
        </w:rPr>
        <w:t xml:space="preserve">Bab ketiga ini akan menjelaskan penafsiran nagham dalam Al-Qur’an, seperti analisis Ayat-ayat yang berkaitan dengan nagham yang ada didalam Al-Qur’an, kemudian memberikan analisis </w:t>
      </w:r>
      <w:r w:rsidR="00826C57">
        <w:rPr>
          <w:rFonts w:ascii="Times New Roman" w:hAnsi="Times New Roman" w:cs="Times New Roman"/>
          <w:sz w:val="24"/>
          <w:szCs w:val="24"/>
        </w:rPr>
        <w:t>penafsiran Nagham dalam Al-Qur’an, mulai dari tafsir QS. Al-Anfal ayat 2</w:t>
      </w:r>
      <w:proofErr w:type="gramStart"/>
      <w:r w:rsidR="00826C57">
        <w:rPr>
          <w:rFonts w:ascii="Times New Roman" w:hAnsi="Times New Roman" w:cs="Times New Roman"/>
          <w:sz w:val="24"/>
          <w:szCs w:val="24"/>
        </w:rPr>
        <w:t>,QS</w:t>
      </w:r>
      <w:proofErr w:type="gramEnd"/>
      <w:r w:rsidR="00826C57">
        <w:rPr>
          <w:rFonts w:ascii="Times New Roman" w:hAnsi="Times New Roman" w:cs="Times New Roman"/>
          <w:sz w:val="24"/>
          <w:szCs w:val="24"/>
        </w:rPr>
        <w:t>. Al-Muzzamil ayat4, dan QS. Az-Zumar ayat 23.</w:t>
      </w:r>
    </w:p>
    <w:p w14:paraId="01848158" w14:textId="77777777" w:rsidR="00DC144B" w:rsidRPr="003C7A6A" w:rsidRDefault="00DC144B" w:rsidP="00027181">
      <w:pPr>
        <w:pStyle w:val="ListParagraph"/>
        <w:spacing w:line="480" w:lineRule="auto"/>
        <w:ind w:left="851" w:firstLine="709"/>
        <w:jc w:val="both"/>
        <w:rPr>
          <w:rFonts w:ascii="Times New Roman" w:hAnsi="Times New Roman" w:cs="Times New Roman"/>
          <w:sz w:val="24"/>
          <w:szCs w:val="24"/>
        </w:rPr>
      </w:pPr>
      <w:r w:rsidRPr="003C7A6A">
        <w:rPr>
          <w:rFonts w:ascii="Times New Roman" w:hAnsi="Times New Roman" w:cs="Times New Roman"/>
          <w:sz w:val="24"/>
          <w:szCs w:val="24"/>
        </w:rPr>
        <w:t>Bab empat ini penulis akan menjelaskan terkait pengaruh nagham dalam bacaan Al-Qur’an perspektif Qs. Al-Anfal ayat 2, Dimana disini penulis  akan menjelaskan penafsiran terkait Qs. Al-Anfal ayat 2 serta kaitannya dengan nagham, dan implementasi Qs. Al-anfal ayat 2.</w:t>
      </w:r>
    </w:p>
    <w:p w14:paraId="364FB197" w14:textId="77777777" w:rsidR="009055B4" w:rsidRDefault="009055B4" w:rsidP="009055B4">
      <w:pPr>
        <w:pStyle w:val="ListParagraph"/>
        <w:spacing w:line="480" w:lineRule="auto"/>
        <w:ind w:left="851" w:firstLine="709"/>
        <w:jc w:val="both"/>
        <w:rPr>
          <w:rFonts w:ascii="Times New Roman" w:hAnsi="Times New Roman" w:cs="Times New Roman"/>
          <w:sz w:val="24"/>
          <w:szCs w:val="24"/>
        </w:rPr>
      </w:pPr>
      <w:r w:rsidRPr="009055B4">
        <w:rPr>
          <w:rFonts w:ascii="Times New Roman" w:hAnsi="Times New Roman" w:cs="Times New Roman"/>
          <w:sz w:val="24"/>
          <w:szCs w:val="24"/>
        </w:rPr>
        <w:t>Selain itu, bab ini juga akan membahas hasil analisis terhadap QS. Al-Anfal ayat 2 yang menggambarkan kondisi batin orang beriman saat mendengarkan bacaan Al-Qur’an</w:t>
      </w:r>
      <w:r w:rsidR="00DC144B" w:rsidRPr="003C7A6A">
        <w:rPr>
          <w:rFonts w:ascii="Times New Roman" w:hAnsi="Times New Roman" w:cs="Times New Roman"/>
          <w:sz w:val="24"/>
          <w:szCs w:val="24"/>
        </w:rPr>
        <w:t xml:space="preserve">, dan bagaimana kondisi ini diperkuat dengan penerapan nagham yang baik. </w:t>
      </w:r>
      <w:r w:rsidRPr="009055B4">
        <w:rPr>
          <w:rFonts w:ascii="Times New Roman" w:hAnsi="Times New Roman" w:cs="Times New Roman"/>
          <w:sz w:val="24"/>
          <w:szCs w:val="24"/>
        </w:rPr>
        <w:t xml:space="preserve">Akan dilakukan perbandingan </w:t>
      </w:r>
      <w:r w:rsidRPr="009055B4">
        <w:rPr>
          <w:rFonts w:ascii="Times New Roman" w:hAnsi="Times New Roman" w:cs="Times New Roman"/>
          <w:sz w:val="24"/>
          <w:szCs w:val="24"/>
        </w:rPr>
        <w:lastRenderedPageBreak/>
        <w:t>antara berbagai jenis nagham yang digunakan dalam membaca Al-Qur’an, serta bagaimana setiap jenis nagham mempengaruhi perasaan pembaca dan pendengarnya</w:t>
      </w:r>
      <w:r>
        <w:rPr>
          <w:rFonts w:ascii="Times New Roman" w:hAnsi="Times New Roman" w:cs="Times New Roman"/>
          <w:sz w:val="24"/>
          <w:szCs w:val="24"/>
        </w:rPr>
        <w:t>.</w:t>
      </w:r>
    </w:p>
    <w:p w14:paraId="08AD4145" w14:textId="42500FA0" w:rsidR="00D40080" w:rsidRPr="009055B4" w:rsidRDefault="009055B4" w:rsidP="009055B4">
      <w:pPr>
        <w:pStyle w:val="ListParagraph"/>
        <w:spacing w:line="480" w:lineRule="auto"/>
        <w:ind w:left="851" w:firstLine="709"/>
        <w:jc w:val="both"/>
        <w:rPr>
          <w:rFonts w:ascii="Times New Roman" w:hAnsi="Times New Roman" w:cs="Times New Roman"/>
          <w:sz w:val="24"/>
          <w:szCs w:val="24"/>
        </w:rPr>
      </w:pPr>
      <w:r w:rsidRPr="009055B4">
        <w:rPr>
          <w:rFonts w:ascii="Times New Roman" w:hAnsi="Times New Roman" w:cs="Times New Roman"/>
          <w:sz w:val="24"/>
          <w:szCs w:val="24"/>
        </w:rPr>
        <w:t>Bab penutup ini menyajikan rangkuman dari hasil penelitian yang telah dilakukan</w:t>
      </w:r>
      <w:r w:rsidR="00027181" w:rsidRPr="009055B4">
        <w:rPr>
          <w:rFonts w:ascii="Times New Roman" w:hAnsi="Times New Roman" w:cs="Times New Roman"/>
          <w:sz w:val="24"/>
          <w:szCs w:val="24"/>
        </w:rPr>
        <w:t>. Dalam kesimpulan ini, akan dirangkum temuan-temuan penting mengenai pengaruh ilmu nagham terhadap kenikmatan dalam membaca Al-Qur’an serta kesesuaian hal ini dengan pandangan yang terdapat dalam QS. Al-Anfal ayat 2.</w:t>
      </w:r>
    </w:p>
    <w:p w14:paraId="049FAF39" w14:textId="77777777" w:rsidR="003726A3" w:rsidRDefault="003726A3" w:rsidP="00FA5B05">
      <w:pPr>
        <w:pStyle w:val="Heading1"/>
        <w:sectPr w:rsidR="003726A3" w:rsidSect="00DC144B">
          <w:pgSz w:w="11906" w:h="16838"/>
          <w:pgMar w:top="2268" w:right="1701" w:bottom="1701" w:left="2268" w:header="709" w:footer="709" w:gutter="0"/>
          <w:pgNumType w:start="1"/>
          <w:cols w:space="708"/>
          <w:docGrid w:linePitch="360"/>
        </w:sectPr>
      </w:pPr>
      <w:bookmarkStart w:id="47" w:name="_Toc196900585"/>
      <w:bookmarkStart w:id="48" w:name="_Toc196983583"/>
      <w:bookmarkStart w:id="49" w:name="_Toc196983715"/>
    </w:p>
    <w:p w14:paraId="7C8E5DDD" w14:textId="77777777" w:rsidR="00DC144B" w:rsidRPr="00DB7DEE" w:rsidRDefault="00DC144B" w:rsidP="00FA5B05">
      <w:pPr>
        <w:pStyle w:val="Heading1"/>
      </w:pPr>
      <w:bookmarkStart w:id="50" w:name="_Toc197419022"/>
      <w:bookmarkStart w:id="51" w:name="_Toc198045417"/>
      <w:r w:rsidRPr="00DB7DEE">
        <w:lastRenderedPageBreak/>
        <w:t>BAB II</w:t>
      </w:r>
      <w:bookmarkEnd w:id="47"/>
      <w:bookmarkEnd w:id="48"/>
      <w:bookmarkEnd w:id="49"/>
      <w:bookmarkEnd w:id="50"/>
      <w:bookmarkEnd w:id="51"/>
    </w:p>
    <w:p w14:paraId="7CB3E78F" w14:textId="77777777" w:rsidR="00DC144B" w:rsidRPr="00DB7DEE" w:rsidRDefault="00DC144B" w:rsidP="00FA5B05">
      <w:pPr>
        <w:pStyle w:val="Heading1"/>
      </w:pPr>
      <w:bookmarkStart w:id="52" w:name="_Toc196900586"/>
      <w:bookmarkStart w:id="53" w:name="_Toc196983584"/>
      <w:bookmarkStart w:id="54" w:name="_Toc196983716"/>
      <w:bookmarkStart w:id="55" w:name="_Toc197419023"/>
      <w:bookmarkStart w:id="56" w:name="_Toc198045418"/>
      <w:r w:rsidRPr="00DB7DEE">
        <w:t>KAJIAN TEORI</w:t>
      </w:r>
      <w:bookmarkEnd w:id="52"/>
      <w:bookmarkEnd w:id="53"/>
      <w:bookmarkEnd w:id="54"/>
      <w:bookmarkEnd w:id="55"/>
      <w:bookmarkEnd w:id="56"/>
    </w:p>
    <w:p w14:paraId="1CC757F5" w14:textId="3DCA801F" w:rsidR="00DC144B" w:rsidRPr="00627572" w:rsidRDefault="00877116" w:rsidP="00627572">
      <w:pPr>
        <w:pStyle w:val="Heading2"/>
        <w:numPr>
          <w:ilvl w:val="0"/>
          <w:numId w:val="40"/>
        </w:numPr>
        <w:ind w:left="426"/>
      </w:pPr>
      <w:bookmarkStart w:id="57" w:name="_Toc197419024"/>
      <w:bookmarkStart w:id="58" w:name="_Toc198045419"/>
      <w:r w:rsidRPr="00627572">
        <w:t>A</w:t>
      </w:r>
      <w:r w:rsidR="00DB7DEE" w:rsidRPr="00627572">
        <w:t>l-Qur’an dan Ilmu-Ilmunya</w:t>
      </w:r>
      <w:bookmarkEnd w:id="57"/>
      <w:bookmarkEnd w:id="58"/>
    </w:p>
    <w:p w14:paraId="07499D96" w14:textId="49C0E291" w:rsidR="00DB7DEE" w:rsidRPr="00DB7DEE" w:rsidRDefault="00DB7DEE" w:rsidP="00DB7DEE">
      <w:pPr>
        <w:pStyle w:val="Heading3"/>
        <w:numPr>
          <w:ilvl w:val="0"/>
          <w:numId w:val="38"/>
        </w:numPr>
        <w:rPr>
          <w:rFonts w:ascii="Times New Roman" w:hAnsi="Times New Roman" w:cs="Times New Roman"/>
          <w:color w:val="auto"/>
          <w:sz w:val="24"/>
          <w:szCs w:val="24"/>
        </w:rPr>
      </w:pPr>
      <w:bookmarkStart w:id="59" w:name="_Toc196900588"/>
      <w:bookmarkStart w:id="60" w:name="_Toc196983586"/>
      <w:bookmarkStart w:id="61" w:name="_Toc196983718"/>
      <w:bookmarkStart w:id="62" w:name="_Toc197419025"/>
      <w:bookmarkStart w:id="63" w:name="_Toc198045420"/>
      <w:r w:rsidRPr="00DB7DEE">
        <w:rPr>
          <w:rFonts w:ascii="Times New Roman" w:hAnsi="Times New Roman" w:cs="Times New Roman"/>
          <w:color w:val="auto"/>
          <w:sz w:val="24"/>
          <w:szCs w:val="24"/>
        </w:rPr>
        <w:t>Definisi Al-Qur’an</w:t>
      </w:r>
      <w:bookmarkEnd w:id="59"/>
      <w:bookmarkEnd w:id="60"/>
      <w:bookmarkEnd w:id="61"/>
      <w:bookmarkEnd w:id="62"/>
      <w:bookmarkEnd w:id="63"/>
    </w:p>
    <w:p w14:paraId="268600FC" w14:textId="3BB772EE" w:rsidR="00DC144B" w:rsidRPr="003C7A6A" w:rsidRDefault="009055B4" w:rsidP="009055B4">
      <w:pPr>
        <w:pStyle w:val="ListParagraph"/>
        <w:spacing w:line="480" w:lineRule="auto"/>
        <w:ind w:left="567" w:firstLine="567"/>
        <w:jc w:val="both"/>
        <w:rPr>
          <w:rFonts w:ascii="Times New Roman" w:hAnsi="Times New Roman" w:cs="Times New Roman"/>
          <w:sz w:val="24"/>
          <w:szCs w:val="24"/>
        </w:rPr>
      </w:pPr>
      <w:r w:rsidRPr="009055B4">
        <w:rPr>
          <w:rFonts w:ascii="Times New Roman" w:hAnsi="Times New Roman" w:cs="Times New Roman"/>
          <w:sz w:val="24"/>
          <w:szCs w:val="24"/>
        </w:rPr>
        <w:t>Al-Qur'an adalah kitab suci umat Islam yang dianggap sebagai mukjizat terbesar yang diberikan kepada Nabi Muhammad SAW</w:t>
      </w:r>
      <w:r w:rsidR="00027181" w:rsidRPr="00027181">
        <w:rPr>
          <w:rFonts w:ascii="Times New Roman" w:hAnsi="Times New Roman" w:cs="Times New Roman"/>
          <w:sz w:val="24"/>
          <w:szCs w:val="24"/>
        </w:rPr>
        <w:t>. Kitab ini diturunkan oleh Allah melalui malaikat Jibril secara bertahap di kota Mekah dan Madinah dari tahun 610 M hingga wafatnya Nabi Muhammad pada tahun 632 M. Al-</w:t>
      </w:r>
      <w:r w:rsidRPr="009055B4">
        <w:t xml:space="preserve"> </w:t>
      </w:r>
      <w:r w:rsidRPr="009055B4">
        <w:rPr>
          <w:rFonts w:ascii="Times New Roman" w:hAnsi="Times New Roman" w:cs="Times New Roman"/>
          <w:sz w:val="24"/>
          <w:szCs w:val="24"/>
        </w:rPr>
        <w:t>Al-Qur'an adalah sumber utama ajaran Islam yang berperan sebagai petunjuk, pembimbing, dan pedoman hidup bagi seluruh umat manusia</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{"citationItems":[{"id":"ITEM-1","itemData":{"author":[{"dropping-particle":"","family":"Reva Sheptiya Anjani","given":"","non-dropping-particle":"","parse-names":false,"suffix":""}],"container-title":"Jurnal Agama, Sosial, dan Budaya","id":"ITEM-1","issued":{"date-parts":[["2023"]]},"title":"Al-Qur’an Dan Hadist Sumber Hukum dan Pedoman Hidup Umat Muslim","type":"article-journal"},"uris":["http://www.mendeley.com/documents/?uuid=9911808c-6cd6-4f92-9d96-c169fa94eda4","http://www.mendeley.com/documents/?uuid=425cd3e0-e338-46d6-beac-9ae3dd2c809d"]}],"mendeley":{"formattedCitation":"(Reva Sheptiya Anjani, 2023)","plainTextFormattedCitation":"(Reva Sheptiya Anjani, 2023)","previouslyFormattedCitation":"(Reva Sheptiya Anjani, 2023)"},"properties":{"noteIndex":0},"schema":"https://github.com/citation-style-language/schema/raw/master/csl-citation.json"}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(Reva Sheptiya Anjani, 2023)</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 xml:space="preserve">. </w:t>
      </w:r>
    </w:p>
    <w:p w14:paraId="7DE0991D" w14:textId="38C047DF" w:rsidR="00DC144B" w:rsidRPr="003C7A6A" w:rsidRDefault="00027181" w:rsidP="009055B4">
      <w:pPr>
        <w:pStyle w:val="ListParagraph"/>
        <w:spacing w:line="480" w:lineRule="auto"/>
        <w:ind w:left="567" w:firstLine="567"/>
        <w:jc w:val="both"/>
        <w:rPr>
          <w:rFonts w:ascii="Times New Roman" w:hAnsi="Times New Roman" w:cs="Times New Roman"/>
          <w:sz w:val="24"/>
          <w:szCs w:val="24"/>
        </w:rPr>
      </w:pPr>
      <w:r w:rsidRPr="00027181">
        <w:rPr>
          <w:rFonts w:ascii="Times New Roman" w:hAnsi="Times New Roman" w:cs="Times New Roman"/>
          <w:sz w:val="24"/>
          <w:szCs w:val="24"/>
        </w:rPr>
        <w:t>Secara etimologis, Al-Qur'an berasal dari kata</w:t>
      </w:r>
      <w:r w:rsidR="008E2240">
        <w:rPr>
          <w:rFonts w:ascii="Times New Roman" w:hAnsi="Times New Roman" w:cs="Times New Roman" w:hint="cs"/>
          <w:sz w:val="24"/>
          <w:szCs w:val="24"/>
          <w:rtl/>
        </w:rPr>
        <w:t>- يقرأ- قراءة -</w:t>
      </w:r>
      <w:proofErr w:type="gramStart"/>
      <w:r w:rsidR="008E2240">
        <w:rPr>
          <w:rFonts w:ascii="Times New Roman" w:hAnsi="Times New Roman" w:cs="Times New Roman" w:hint="cs"/>
          <w:sz w:val="24"/>
          <w:szCs w:val="24"/>
          <w:rtl/>
        </w:rPr>
        <w:t xml:space="preserve">قرانا </w:t>
      </w:r>
      <w:r w:rsidRPr="00027181">
        <w:rPr>
          <w:rFonts w:ascii="Times New Roman" w:hAnsi="Times New Roman" w:cs="Times New Roman"/>
          <w:sz w:val="24"/>
          <w:szCs w:val="24"/>
        </w:rPr>
        <w:t xml:space="preserve"> </w:t>
      </w:r>
      <w:r w:rsidR="008E2240">
        <w:rPr>
          <w:rFonts w:ascii="Times New Roman" w:hAnsi="Times New Roman" w:cs="Times New Roman" w:hint="cs"/>
          <w:sz w:val="24"/>
          <w:szCs w:val="24"/>
          <w:rtl/>
        </w:rPr>
        <w:t>ققرأ</w:t>
      </w:r>
      <w:proofErr w:type="gramEnd"/>
      <w:r w:rsidRPr="00027181">
        <w:rPr>
          <w:rFonts w:ascii="Times New Roman" w:hAnsi="Times New Roman" w:cs="Times New Roman"/>
          <w:i/>
          <w:iCs/>
          <w:sz w:val="24"/>
          <w:szCs w:val="24"/>
        </w:rPr>
        <w:t xml:space="preserve"> </w:t>
      </w:r>
      <w:r w:rsidRPr="00027181">
        <w:rPr>
          <w:rFonts w:ascii="Times New Roman" w:hAnsi="Times New Roman" w:cs="Times New Roman"/>
          <w:sz w:val="24"/>
          <w:szCs w:val="24"/>
        </w:rPr>
        <w:t xml:space="preserve">yang berarti susunan dan kumpulan kata serta huruf yang teratur dari satu ayat ke ayat lainnya. </w:t>
      </w:r>
      <w:r w:rsidR="009055B4" w:rsidRPr="009055B4">
        <w:rPr>
          <w:rFonts w:ascii="Times New Roman" w:hAnsi="Times New Roman" w:cs="Times New Roman"/>
          <w:sz w:val="24"/>
          <w:szCs w:val="24"/>
        </w:rPr>
        <w:t>Pada saat yang sama, para cendekiawan memiliki berbagai pendapat mengenai asal-usul kata Al-Qur'an. Namun, nama yang paling dikenal adalah Qur'an, yang merupakan bentuk masdar dari kata 'qa-ra-a', sehingga istilah Qur'an dipahami oleh setiap individu sebagai sebutan untuk kitab suci</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{"citationItems":[{"id":"ITEM-1","itemData":{"DOI":"10.59059/tarim.v4i3.211","ISSN":"2963-4326","abstract":"The Qur’an serves as a guide for mankind, so every meaning must be understood with full heart. This writing uses library research, which means gathering data or work of scientific writing and analyzing data on the problem being studied. This is to explain the Qur’an and its importance to humans. The Qur’an, which is the revelation and the word of Allah revealed to mankind through the Prophet Muhammad, is the unquestionable book and is rich in everything. This book is also the most important source of Islam, and is the guideline of life for every person who has Islamic religion, as well as for all mankind. The Qur’an not only provides guidance on human relations with God, but also regulates human relationships with one another and the way they interact with each other.","author":[{"dropping-particle":"","family":"Atika Septina","given":"","non-dropping-particle":"","parse-names":false,"suffix":""},{"dropping-particle":"","family":"Muyasaroh Muyasaroh","given":"","non-dropping-particle":"","parse-names":false,"suffix":""},{"dropping-particle":"","family":"Dwi noviani","given":"","non-dropping-particle":"","parse-names":false,"suffix":""},{"dropping-particle":"","family":"Destri Wulandari","given":"","non-dropping-particle":"","parse-names":false,"suffix":""}],"container-title":"Ta'rim: Jurnal Pendidikan dan Anak Usia Dini","id":"ITEM-1","issue":"3","issued":{"date-parts":[["2023","6","26"]]},"page":"127-135","title":"Al-Qur’an Dan Urgensinya Dalam Kehidupan Manusia","type":"article-journal","volume":"4"},"uris":["http://www.mendeley.com/documents/?uuid=10d135c5-63f0-427d-bd04-5bd3074c5252","http://www.mendeley.com/documents/?uuid=af8f03f1-e535-4f14-9576-e9889ada9812"]}],"mendeley":{"formattedCitation":"(Atika Septina et al., 2023)","plainTextFormattedCitation":"(Atika Septina et al., 2023)","previouslyFormattedCitation":"(Atika Septina et al., 2023)"},"properties":{"noteIndex":0},"schema":"https://github.com/citation-style-language/schema/raw/master/csl-citation.json"}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(Atika Septina et al., 2023)</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2C5ED803" w14:textId="1269DB0B" w:rsidR="00DC144B" w:rsidRPr="003C7A6A" w:rsidRDefault="009055B4" w:rsidP="009055B4">
      <w:pPr>
        <w:pStyle w:val="ListParagraph"/>
        <w:spacing w:line="480" w:lineRule="auto"/>
        <w:ind w:left="567" w:firstLine="567"/>
        <w:jc w:val="both"/>
        <w:rPr>
          <w:rFonts w:ascii="Times New Roman" w:hAnsi="Times New Roman" w:cs="Times New Roman"/>
          <w:sz w:val="24"/>
          <w:szCs w:val="24"/>
        </w:rPr>
      </w:pPr>
      <w:r w:rsidRPr="009055B4">
        <w:rPr>
          <w:rFonts w:ascii="Times New Roman" w:hAnsi="Times New Roman" w:cs="Times New Roman"/>
          <w:sz w:val="24"/>
          <w:szCs w:val="24"/>
        </w:rPr>
        <w:t>Secara terminologis, Al-Qur'an adalah firman Allah yang merupakan mukjizat yang diturunkan kepada Nabi Muhammad SAW melalui malaikat Jibril, berfungsi sebagai panduan dan petunjuk hidup bagi umat manusia hingga akhir zaman</w:t>
      </w:r>
      <w:r>
        <w:rPr>
          <w:rFonts w:ascii="Times New Roman" w:hAnsi="Times New Roman" w:cs="Times New Roman"/>
          <w:sz w:val="24"/>
          <w:szCs w:val="24"/>
        </w:rPr>
        <w:t>.</w:t>
      </w:r>
      <w:r w:rsidR="008A0A2A" w:rsidRPr="008A0A2A">
        <w:rPr>
          <w:rFonts w:ascii="Times New Roman" w:hAnsi="Times New Roman" w:cs="Times New Roman"/>
          <w:sz w:val="24"/>
          <w:szCs w:val="24"/>
        </w:rPr>
        <w:t xml:space="preserve"> Al-Quran diturunkan secara mutawati</w:t>
      </w:r>
      <w:r w:rsidR="008A0A2A">
        <w:rPr>
          <w:rFonts w:ascii="Times New Roman" w:hAnsi="Times New Roman" w:cs="Times New Roman"/>
          <w:sz w:val="24"/>
          <w:szCs w:val="24"/>
        </w:rPr>
        <w:t>r</w:t>
      </w:r>
      <w:r w:rsidR="008A0A2A" w:rsidRPr="008A0A2A">
        <w:rPr>
          <w:rFonts w:ascii="Times New Roman" w:hAnsi="Times New Roman" w:cs="Times New Roman"/>
          <w:sz w:val="24"/>
          <w:szCs w:val="24"/>
        </w:rPr>
        <w:t xml:space="preserve"> dan membacanya dianggap sebagai ibadah</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{"citationItems":[{"id":"ITEM-1","itemData":{"DOI":"10.59841/ihsanika.v3i1.2074","ISSN":"3025-2180","abstract":"The Qur'an is the main foundation in the Islamic legal system which serves as a guideline regulate the lives of individuals and society. This research is motivated by its importance understand the position of the Qur'an as a primary source of law that underlies development legal rules in Islam, both those of worship and muamalah. Objective This research is to examine in depth how the Qur'an becomes a reference The main aspects of the Islamic legal system and how they are applied in the contemporary era. Method The research used is qualitative-descriptive with a literature study approach includes analysis of Al-Qur'an verses, interpretations of ulama, as well as the study of legal-related documents Islam. The research results show that the Qur'an does not only provide principles universal law, but also provides a mechanism for interpretation through ijtihad and adaptation to the socio-cultural context. This makes the Qur'an relevant in guiding the drafting of Islamic law that is fair and flexible to answer challenges era. This research emphasizes the central role of the Koran in building a legal system which is in accordance with the values ​​of justice and the benefit of the people.","author":[{"dropping-particle":"","family":"Siti Naila Aziba","given":"","non-dropping-particle":"","parse-names":false,"suffix":""},{"dropping-particle":"","family":"Keathy Abrillie Zhumi","given":"","non-dropping-particle":"","parse-names":false,"suffix":""},{"dropping-particle":"","family":"Teguh Purbowo","given":"","non-dropping-particle":"","parse-names":false,"suffix":""},{"dropping-particle":"","family":"Syahrul Alif Rozaq","given":"","non-dropping-particle":"","parse-names":false,"suffix":""}],"container-title":"IHSANIKA : Jurnal Pendidikan Agama Islam","id":"ITEM-1","issue":"1","issued":{"date-parts":[["2024","12","16"]]},"page":"34-44","title":"Al-Qur’an sebagai Sumber Hukum Al-Qur’an sebagai Landasan Utama dalam Sistem Hukum Islam","type":"article-journal","volume":"3"},"uris":["http://www.mendeley.com/documents/?uuid=f283e4c0-d295-4d1c-8106-88f01c63e870","http://www.mendeley.com/documents/?uuid=f062b052-9f3b-42f6-ac68-c7ba42e98570"]}],"mendeley":{"formattedCitation":"(Siti Naila Aziba et al., 2024)","plainTextFormattedCitation":"(Siti Naila Aziba et al., 2024)","previouslyFormattedCitation":"(Siti Naila Aziba et al., 2024)"},"properties":{"noteIndex":0},"schema":"https://github.com/citation-style-language/schema/raw/master/csl-citation.json"}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(Siti Naila Aziba et al., 2024)</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 xml:space="preserve">. </w:t>
      </w:r>
    </w:p>
    <w:p w14:paraId="4D91A2E9" w14:textId="77777777" w:rsidR="00DC144B" w:rsidRPr="003C7A6A" w:rsidRDefault="00DC144B" w:rsidP="003C7A6A">
      <w:pPr>
        <w:pStyle w:val="ListParagraph"/>
        <w:spacing w:line="480" w:lineRule="auto"/>
        <w:ind w:left="567" w:firstLine="567"/>
        <w:jc w:val="both"/>
        <w:rPr>
          <w:rFonts w:ascii="Times New Roman" w:hAnsi="Times New Roman" w:cs="Times New Roman"/>
          <w:sz w:val="24"/>
          <w:szCs w:val="24"/>
        </w:rPr>
      </w:pPr>
      <w:r w:rsidRPr="003C7A6A">
        <w:rPr>
          <w:rFonts w:ascii="Times New Roman" w:hAnsi="Times New Roman" w:cs="Times New Roman"/>
          <w:sz w:val="24"/>
          <w:szCs w:val="24"/>
        </w:rPr>
        <w:lastRenderedPageBreak/>
        <w:t>Adapun pendapat para ulama dalam memberikan definisi Al-Qur’an, sesuai dengan segi pandangan dan keahlian masing-masing ulama yaitu:</w:t>
      </w:r>
    </w:p>
    <w:p w14:paraId="552A5F68" w14:textId="77777777" w:rsidR="009055B4" w:rsidRDefault="009055B4" w:rsidP="009055B4">
      <w:pPr>
        <w:pStyle w:val="ListParagraph"/>
        <w:numPr>
          <w:ilvl w:val="0"/>
          <w:numId w:val="41"/>
        </w:numPr>
        <w:spacing w:line="480" w:lineRule="auto"/>
        <w:jc w:val="both"/>
        <w:rPr>
          <w:rFonts w:ascii="Times New Roman" w:hAnsi="Times New Roman" w:cs="Times New Roman"/>
          <w:sz w:val="24"/>
          <w:szCs w:val="24"/>
        </w:rPr>
      </w:pPr>
      <w:r w:rsidRPr="009055B4">
        <w:rPr>
          <w:rFonts w:ascii="Times New Roman" w:hAnsi="Times New Roman" w:cs="Times New Roman"/>
          <w:sz w:val="24"/>
          <w:szCs w:val="24"/>
        </w:rPr>
        <w:t xml:space="preserve">Menurut Imam Jalaluddin al-Suyuthy, seorang ahli tafsir, dalam karyanya </w:t>
      </w:r>
      <w:r w:rsidRPr="009055B4">
        <w:rPr>
          <w:rFonts w:ascii="Times New Roman" w:hAnsi="Times New Roman" w:cs="Times New Roman"/>
          <w:i/>
          <w:iCs/>
          <w:sz w:val="24"/>
          <w:szCs w:val="24"/>
        </w:rPr>
        <w:t>Itmam al-Dirayah</w:t>
      </w:r>
      <w:r w:rsidRPr="009055B4">
        <w:rPr>
          <w:rFonts w:ascii="Times New Roman" w:hAnsi="Times New Roman" w:cs="Times New Roman"/>
          <w:sz w:val="24"/>
          <w:szCs w:val="24"/>
        </w:rPr>
        <w:t>, Al-Qur'an adalah wahyu Allah yang diturunkan kepada Nabi Muhammad SAW untuk menghadapi dan melemahkan musuh-musuhnya, bahkan dengan hanya satu surat dari Al-Qur'an tersebut</w:t>
      </w:r>
    </w:p>
    <w:p w14:paraId="6D613B0F" w14:textId="77777777" w:rsidR="009055B4" w:rsidRDefault="009055B4" w:rsidP="009055B4">
      <w:pPr>
        <w:pStyle w:val="ListParagraph"/>
        <w:numPr>
          <w:ilvl w:val="0"/>
          <w:numId w:val="41"/>
        </w:numPr>
        <w:spacing w:line="480" w:lineRule="auto"/>
        <w:jc w:val="both"/>
        <w:rPr>
          <w:rFonts w:ascii="Times New Roman" w:hAnsi="Times New Roman" w:cs="Times New Roman"/>
          <w:sz w:val="24"/>
          <w:szCs w:val="24"/>
        </w:rPr>
      </w:pPr>
      <w:r w:rsidRPr="009055B4">
        <w:rPr>
          <w:rFonts w:ascii="Times New Roman" w:hAnsi="Times New Roman" w:cs="Times New Roman"/>
          <w:sz w:val="24"/>
          <w:szCs w:val="24"/>
        </w:rPr>
        <w:t>Muhammad Ali al-Shabuni juga menyatakan bahwa Al-Qur'an adalah firman Allah yang tiada bandingannya, yang diturunkan kepada Nabi Muhammad SAW sebagai penutup bagi semua Nabi dan Rasul melalui perantaraan malaikat Jibril. Al-Qur'an kemudian ditulis dalam mushaf-mushaf yang disampaikan kepada umat Islam secara mutawatir. Aktivitas membaca dan mempelajari Al-Qur'an merupakan bentuk ibadah yang dimulai dengan surat Al-Fatihah dan diakhiri dengan surat An-Nas</w:t>
      </w:r>
      <w:r>
        <w:rPr>
          <w:rFonts w:ascii="Times New Roman" w:hAnsi="Times New Roman" w:cs="Times New Roman"/>
          <w:sz w:val="24"/>
          <w:szCs w:val="24"/>
        </w:rPr>
        <w:t>.</w:t>
      </w:r>
    </w:p>
    <w:p w14:paraId="5AB3C831" w14:textId="034A1DD6" w:rsidR="00DC144B" w:rsidRDefault="00DC144B" w:rsidP="009055B4">
      <w:pPr>
        <w:pStyle w:val="ListParagraph"/>
        <w:numPr>
          <w:ilvl w:val="0"/>
          <w:numId w:val="41"/>
        </w:numPr>
        <w:spacing w:line="480" w:lineRule="auto"/>
        <w:jc w:val="both"/>
        <w:rPr>
          <w:rFonts w:ascii="Times New Roman" w:hAnsi="Times New Roman" w:cs="Times New Roman"/>
          <w:sz w:val="24"/>
          <w:szCs w:val="24"/>
        </w:rPr>
      </w:pPr>
      <w:r w:rsidRPr="003278E7">
        <w:rPr>
          <w:rFonts w:ascii="Times New Roman" w:hAnsi="Times New Roman" w:cs="Times New Roman"/>
          <w:sz w:val="24"/>
          <w:szCs w:val="24"/>
        </w:rPr>
        <w:t xml:space="preserve"> </w:t>
      </w:r>
      <w:r w:rsidR="009055B4" w:rsidRPr="009055B4">
        <w:rPr>
          <w:rFonts w:ascii="Times New Roman" w:hAnsi="Times New Roman" w:cs="Times New Roman"/>
          <w:sz w:val="24"/>
          <w:szCs w:val="24"/>
        </w:rPr>
        <w:t xml:space="preserve">As-Syekh Muhammad al-Khudhary Beik dalam karyanya </w:t>
      </w:r>
      <w:r w:rsidR="009055B4" w:rsidRPr="009055B4">
        <w:rPr>
          <w:rFonts w:ascii="Times New Roman" w:hAnsi="Times New Roman" w:cs="Times New Roman"/>
          <w:i/>
          <w:iCs/>
          <w:sz w:val="24"/>
          <w:szCs w:val="24"/>
        </w:rPr>
        <w:t>Ushul al-Fiqh</w:t>
      </w:r>
      <w:r w:rsidR="009055B4" w:rsidRPr="009055B4">
        <w:rPr>
          <w:rFonts w:ascii="Times New Roman" w:hAnsi="Times New Roman" w:cs="Times New Roman"/>
          <w:sz w:val="24"/>
          <w:szCs w:val="24"/>
        </w:rPr>
        <w:t xml:space="preserve"> menyatakan bahwa Al-Kitab yang dimaksud adalah Al-Qur'an, yaitu wahyu Allah SWT yang diturunkan dalam bahasa Arab kepada Nabi Muhammad SAW untuk dipahami maknanya dan senantiasa diingat oleh umat melalui jalur mutawatir. Al-Qur'an juga telah dicatat dalam mushaf yang terikat antara dua kulitnya, dimulai dengan surat Al-Fatihah dan diakhiri dengan surat An-Nas</w:t>
      </w:r>
      <w:r w:rsidRPr="003278E7">
        <w:rPr>
          <w:rFonts w:ascii="Times New Roman" w:hAnsi="Times New Roman" w:cs="Times New Roman"/>
          <w:sz w:val="24"/>
          <w:szCs w:val="24"/>
        </w:rPr>
        <w:fldChar w:fldCharType="begin" w:fldLock="1"/>
      </w:r>
      <w:r w:rsidR="0049773B" w:rsidRPr="003278E7">
        <w:rPr>
          <w:rFonts w:ascii="Times New Roman" w:hAnsi="Times New Roman" w:cs="Times New Roman"/>
          <w:sz w:val="24"/>
          <w:szCs w:val="24"/>
        </w:rPr>
        <w:instrText>ADDIN CSL_CITATION {"citationItems":[{"id":"ITEM-1","itemData":{"author":[{"dropping-particle":"","family":"Daulay, Salim Said","given":"et al.","non-dropping-particle":"","parse-names":false,"suffix":""}],"container-title":"Jurnal Ilmiah Wahana Pendidikan","id":"ITEM-1","issued":{"date-parts":[["2023"]]},"title":"Pengenalan Al-Quran.","type":"article-journal"},"uris":["http://www.mendeley.com/documents/?uuid=b6a425b0-2a1d-460b-9c33-17a567981015","http://www.mendeley.com/documents/?uuid=8d0fd68a-787d-47a6-9898-21f8026c202b"]}],"mendeley":{"formattedCitation":"(Daulay, Salim Said, 2023)","plainTextFormattedCitation":"(Daulay, Salim Said, 2023)","previouslyFormattedCitation":"(Daulay, Salim Said, 2023)"},"properties":{"noteIndex":0},"schema":"https://github.com/citation-style-language/schema/raw/master/csl-citation.json"}</w:instrText>
      </w:r>
      <w:r w:rsidRPr="003278E7">
        <w:rPr>
          <w:rFonts w:ascii="Times New Roman" w:hAnsi="Times New Roman" w:cs="Times New Roman"/>
          <w:sz w:val="24"/>
          <w:szCs w:val="24"/>
        </w:rPr>
        <w:fldChar w:fldCharType="separate"/>
      </w:r>
      <w:r w:rsidRPr="003278E7">
        <w:rPr>
          <w:rFonts w:ascii="Times New Roman" w:hAnsi="Times New Roman" w:cs="Times New Roman"/>
          <w:noProof/>
          <w:sz w:val="24"/>
          <w:szCs w:val="24"/>
        </w:rPr>
        <w:t>(Daulay, Salim Said, 2023)</w:t>
      </w:r>
      <w:r w:rsidRPr="003278E7">
        <w:rPr>
          <w:rFonts w:ascii="Times New Roman" w:hAnsi="Times New Roman" w:cs="Times New Roman"/>
          <w:sz w:val="24"/>
          <w:szCs w:val="24"/>
        </w:rPr>
        <w:fldChar w:fldCharType="end"/>
      </w:r>
      <w:r w:rsidR="008E2240">
        <w:rPr>
          <w:rFonts w:ascii="Times New Roman" w:hAnsi="Times New Roman" w:cs="Times New Roman"/>
          <w:sz w:val="24"/>
          <w:szCs w:val="24"/>
        </w:rPr>
        <w:t>.</w:t>
      </w:r>
    </w:p>
    <w:p w14:paraId="55C712EE" w14:textId="72EDB54E" w:rsidR="008A0A2A" w:rsidRPr="008E2240" w:rsidRDefault="008E2240" w:rsidP="008E2240">
      <w:pPr>
        <w:spacing w:line="480" w:lineRule="auto"/>
        <w:ind w:left="567" w:firstLine="567"/>
        <w:jc w:val="both"/>
        <w:rPr>
          <w:rFonts w:ascii="Times New Roman" w:hAnsi="Times New Roman" w:cs="Times New Roman"/>
          <w:sz w:val="24"/>
          <w:szCs w:val="24"/>
        </w:rPr>
      </w:pPr>
      <w:r w:rsidRPr="008E2240">
        <w:rPr>
          <w:rFonts w:ascii="Times New Roman" w:hAnsi="Times New Roman" w:cs="Times New Roman"/>
          <w:sz w:val="24"/>
          <w:szCs w:val="24"/>
        </w:rPr>
        <w:lastRenderedPageBreak/>
        <w:t>Al-Qur'an</w:t>
      </w:r>
      <w:r w:rsidR="00B05DC8">
        <w:rPr>
          <w:rFonts w:ascii="Times New Roman" w:hAnsi="Times New Roman" w:cs="Times New Roman"/>
          <w:sz w:val="24"/>
          <w:szCs w:val="24"/>
        </w:rPr>
        <w:t xml:space="preserve"> s</w:t>
      </w:r>
      <w:r w:rsidRPr="008E2240">
        <w:rPr>
          <w:rFonts w:ascii="Times New Roman" w:hAnsi="Times New Roman" w:cs="Times New Roman"/>
          <w:sz w:val="24"/>
          <w:szCs w:val="24"/>
        </w:rPr>
        <w:t>ebagai mukjizat terbesar bagi Nabi Muhammad, Al-Qur'an menjadi sumber utama ajaran Islam dan berfungsi sebagai petunjuk serta pedoman hidup bagi seluruh umat manusia. Para ulama</w:t>
      </w:r>
      <w:r w:rsidR="00D1635C">
        <w:rPr>
          <w:rFonts w:ascii="Times New Roman" w:hAnsi="Times New Roman" w:cs="Times New Roman"/>
          <w:sz w:val="24"/>
          <w:szCs w:val="24"/>
        </w:rPr>
        <w:t xml:space="preserve"> </w:t>
      </w:r>
      <w:r w:rsidRPr="008E2240">
        <w:rPr>
          <w:rFonts w:ascii="Times New Roman" w:hAnsi="Times New Roman" w:cs="Times New Roman"/>
          <w:sz w:val="24"/>
          <w:szCs w:val="24"/>
        </w:rPr>
        <w:t>seperti Imam Jalaluddin al-Suyuthy, Muhammad Ali al-Shabuni, dan As-Syekh Muhammad al-Khudhary Beik memberikan definisi yang menekankan bahwa Al-Qur'an adalah firman Allah yang diturunkan secara mutawatir dan dihimpun dalam mushaf</w:t>
      </w:r>
      <w:r w:rsidR="00D1635C">
        <w:rPr>
          <w:rFonts w:ascii="Times New Roman" w:hAnsi="Times New Roman" w:cs="Times New Roman"/>
          <w:sz w:val="24"/>
          <w:szCs w:val="24"/>
        </w:rPr>
        <w:t xml:space="preserve"> </w:t>
      </w:r>
      <w:r w:rsidRPr="008E2240">
        <w:rPr>
          <w:rFonts w:ascii="Times New Roman" w:hAnsi="Times New Roman" w:cs="Times New Roman"/>
          <w:sz w:val="24"/>
          <w:szCs w:val="24"/>
        </w:rPr>
        <w:t>mulai dari surat Al-Fatihah hingga surat An-Nas. Membaca dan mempelajari Al-Qur'an dianggap sebagai ibadah dan merupakan kewajiban bagi umat Islam.</w:t>
      </w:r>
    </w:p>
    <w:p w14:paraId="3E13E57B" w14:textId="643FC57C" w:rsidR="00DC144B" w:rsidRPr="00DB7DEE" w:rsidRDefault="00DC144B" w:rsidP="00DB7DEE">
      <w:pPr>
        <w:pStyle w:val="Heading3"/>
        <w:numPr>
          <w:ilvl w:val="0"/>
          <w:numId w:val="38"/>
        </w:numPr>
        <w:rPr>
          <w:rFonts w:ascii="Times New Roman" w:hAnsi="Times New Roman" w:cs="Times New Roman"/>
          <w:color w:val="auto"/>
          <w:sz w:val="24"/>
          <w:szCs w:val="24"/>
        </w:rPr>
      </w:pPr>
      <w:bookmarkStart w:id="64" w:name="_Toc196900589"/>
      <w:bookmarkStart w:id="65" w:name="_Toc196983587"/>
      <w:bookmarkStart w:id="66" w:name="_Toc196983719"/>
      <w:bookmarkStart w:id="67" w:name="_Toc197419026"/>
      <w:bookmarkStart w:id="68" w:name="_Toc198045421"/>
      <w:r w:rsidRPr="00DB7DEE">
        <w:rPr>
          <w:rFonts w:ascii="Times New Roman" w:hAnsi="Times New Roman" w:cs="Times New Roman"/>
          <w:color w:val="auto"/>
          <w:sz w:val="24"/>
          <w:szCs w:val="24"/>
        </w:rPr>
        <w:t>Sejarah Al-Qur’an</w:t>
      </w:r>
      <w:bookmarkEnd w:id="64"/>
      <w:bookmarkEnd w:id="65"/>
      <w:bookmarkEnd w:id="66"/>
      <w:bookmarkEnd w:id="67"/>
      <w:bookmarkEnd w:id="68"/>
    </w:p>
    <w:p w14:paraId="1C5765D2" w14:textId="77777777" w:rsidR="00DC144B" w:rsidRPr="003C7A6A" w:rsidRDefault="00DC144B" w:rsidP="00627572">
      <w:pPr>
        <w:pStyle w:val="ListParagraph"/>
        <w:numPr>
          <w:ilvl w:val="0"/>
          <w:numId w:val="23"/>
        </w:numPr>
        <w:spacing w:line="480" w:lineRule="auto"/>
        <w:ind w:left="993" w:hanging="283"/>
        <w:jc w:val="both"/>
        <w:rPr>
          <w:rFonts w:ascii="Times New Roman" w:hAnsi="Times New Roman" w:cs="Times New Roman"/>
          <w:sz w:val="24"/>
          <w:szCs w:val="24"/>
        </w:rPr>
      </w:pPr>
      <w:r w:rsidRPr="003C7A6A">
        <w:rPr>
          <w:rFonts w:ascii="Times New Roman" w:hAnsi="Times New Roman" w:cs="Times New Roman"/>
          <w:sz w:val="24"/>
          <w:szCs w:val="24"/>
        </w:rPr>
        <w:t xml:space="preserve">Jam’ul qu’an </w:t>
      </w:r>
    </w:p>
    <w:p w14:paraId="5FE9DD5D" w14:textId="034C403E" w:rsidR="00DC144B" w:rsidRPr="003C7A6A" w:rsidRDefault="00DC144B" w:rsidP="009055B4">
      <w:pPr>
        <w:pStyle w:val="ListParagraph"/>
        <w:spacing w:line="480" w:lineRule="auto"/>
        <w:ind w:left="1134"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Pengertian Jam’ul Qur’an Secara etimologi, istilah al-Jam’u berasal dari kata يخمع- جمع yang berarti mengumpulkan. </w:t>
      </w:r>
      <w:r w:rsidR="003278E7" w:rsidRPr="003278E7">
        <w:rPr>
          <w:rFonts w:ascii="Times New Roman" w:hAnsi="Times New Roman" w:cs="Times New Roman"/>
          <w:sz w:val="24"/>
          <w:szCs w:val="24"/>
        </w:rPr>
        <w:t xml:space="preserve">Pengertian al-Jam’u secara istilah memiliki berbagai pandangan dari kalangan ulama. </w:t>
      </w:r>
      <w:r w:rsidR="009055B4" w:rsidRPr="009055B4">
        <w:rPr>
          <w:rFonts w:ascii="Times New Roman" w:hAnsi="Times New Roman" w:cs="Times New Roman"/>
          <w:sz w:val="24"/>
          <w:szCs w:val="24"/>
        </w:rPr>
        <w:t xml:space="preserve">Az-Zarqani menjelaskan bahwa </w:t>
      </w:r>
      <w:r w:rsidR="009055B4" w:rsidRPr="009055B4">
        <w:rPr>
          <w:rFonts w:ascii="Times New Roman" w:hAnsi="Times New Roman" w:cs="Times New Roman"/>
          <w:i/>
          <w:iCs/>
          <w:sz w:val="24"/>
          <w:szCs w:val="24"/>
        </w:rPr>
        <w:t>Jam'ul Qur'an</w:t>
      </w:r>
      <w:r w:rsidR="009055B4" w:rsidRPr="009055B4">
        <w:rPr>
          <w:rFonts w:ascii="Times New Roman" w:hAnsi="Times New Roman" w:cs="Times New Roman"/>
          <w:sz w:val="24"/>
          <w:szCs w:val="24"/>
        </w:rPr>
        <w:t xml:space="preserve"> memiliki dua pengertian. Pertama, yaitu menghafal Al-Qur'an dalam hati, dan kedua, mencatat setiap huruf dan ayat yang diwahyukan oleh Allah SWT kepada Nabi Muhammad SAW</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{"citationItems":[{"id":"ITEM-1","itemData":{"author":[{"dropping-particle":"","family":"Irpina, Irpina, Istiqamah Istiqamah","given":"and Nuril Anisa.","non-dropping-particle":"","parse-names":false,"suffix":""}],"container-title":"urnal Ilmu Al Quran dan Hadis","id":"ITEM-1","issued":{"date-parts":[["2022"]]},"title":"JAM'UL QUR'AN MASA NABI MUHAMMAD SAW.\"","type":"article-journal"},"uris":["http://www.mendeley.com/documents/?uuid=360857b1-9af4-49a9-949d-b5dac1bc3f93","http://www.mendeley.com/documents/?uuid=44c3ded5-c164-4062-aba8-d5ebcd5dfd73"]}],"mendeley":{"formattedCitation":"(Irpina, Irpina, Istiqamah Istiqamah, 2022)","plainTextFormattedCitation":"(Irpina, Irpina, Istiqamah Istiqamah, 2022)","previouslyFormattedCitation":"(Irpina, Irpina, Istiqamah Istiqamah, 2022)"},"properties":{"noteIndex":0},"schema":"https://github.com/citation-style-language/schema/raw/master/csl-citation.json"}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(Irpina, Irpina, Istiqamah Istiqamah, 2022)</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 xml:space="preserve">. </w:t>
      </w:r>
    </w:p>
    <w:p w14:paraId="29DE1BD8" w14:textId="77777777" w:rsidR="00DC144B" w:rsidRPr="003C7A6A" w:rsidRDefault="00DC144B" w:rsidP="003C7A6A">
      <w:pPr>
        <w:pStyle w:val="ListParagraph"/>
        <w:numPr>
          <w:ilvl w:val="0"/>
          <w:numId w:val="24"/>
        </w:numPr>
        <w:spacing w:line="480" w:lineRule="auto"/>
        <w:ind w:left="1418" w:hanging="284"/>
        <w:jc w:val="both"/>
        <w:rPr>
          <w:rFonts w:ascii="Times New Roman" w:hAnsi="Times New Roman" w:cs="Times New Roman"/>
          <w:sz w:val="24"/>
          <w:szCs w:val="24"/>
        </w:rPr>
      </w:pPr>
      <w:r w:rsidRPr="003C7A6A">
        <w:rPr>
          <w:rFonts w:ascii="Times New Roman" w:hAnsi="Times New Roman" w:cs="Times New Roman"/>
          <w:sz w:val="24"/>
          <w:szCs w:val="24"/>
        </w:rPr>
        <w:t>Pada Masa Nabi</w:t>
      </w:r>
    </w:p>
    <w:p w14:paraId="48DEE5E4" w14:textId="7109F129" w:rsidR="00DC144B" w:rsidRPr="003C7A6A" w:rsidRDefault="00DC144B" w:rsidP="00680DAB">
      <w:pPr>
        <w:pStyle w:val="ListParagraph"/>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Pada saat ini, Nabi dan para sahabatnya sedang menghafal Al-Quran. </w:t>
      </w:r>
      <w:r w:rsidR="00680DAB" w:rsidRPr="00680DAB">
        <w:rPr>
          <w:rFonts w:ascii="Times New Roman" w:hAnsi="Times New Roman" w:cs="Times New Roman"/>
          <w:sz w:val="24"/>
          <w:szCs w:val="24"/>
        </w:rPr>
        <w:t xml:space="preserve">Hafalan ini memiliki peran yang sangat penting, mengingat Al-Qur'an diturunkan kepada Nabi Muhammad SAW </w:t>
      </w:r>
      <w:r w:rsidR="00680DAB" w:rsidRPr="00680DAB">
        <w:rPr>
          <w:rFonts w:ascii="Times New Roman" w:hAnsi="Times New Roman" w:cs="Times New Roman"/>
          <w:sz w:val="24"/>
          <w:szCs w:val="24"/>
        </w:rPr>
        <w:lastRenderedPageBreak/>
        <w:t>yang merupakan seorang ummi, yang tidak memiliki kemampuan membaca atau menulis</w:t>
      </w:r>
      <w:r w:rsidRPr="003C7A6A">
        <w:rPr>
          <w:rFonts w:ascii="Times New Roman" w:hAnsi="Times New Roman" w:cs="Times New Roman"/>
          <w:sz w:val="24"/>
          <w:szCs w:val="24"/>
        </w:rPr>
        <w:t xml:space="preserve">. Setelah menerima wahyu tersebut Nabi Saw meminta para sahabatnya untuk menghafalkannya. </w:t>
      </w:r>
      <w:r w:rsidR="008A0A2A" w:rsidRPr="008A0A2A">
        <w:rPr>
          <w:rFonts w:ascii="Times New Roman" w:hAnsi="Times New Roman" w:cs="Times New Roman"/>
          <w:sz w:val="24"/>
          <w:szCs w:val="24"/>
        </w:rPr>
        <w:t>Dalam berbagai cerita</w:t>
      </w:r>
      <w:r w:rsidR="008A0A2A">
        <w:rPr>
          <w:rFonts w:ascii="Times New Roman" w:hAnsi="Times New Roman" w:cs="Times New Roman"/>
          <w:sz w:val="24"/>
          <w:szCs w:val="24"/>
        </w:rPr>
        <w:t xml:space="preserve"> </w:t>
      </w:r>
      <w:r w:rsidR="008A0A2A" w:rsidRPr="008A0A2A">
        <w:rPr>
          <w:rFonts w:ascii="Times New Roman" w:hAnsi="Times New Roman" w:cs="Times New Roman"/>
          <w:sz w:val="24"/>
          <w:szCs w:val="24"/>
        </w:rPr>
        <w:t>sahabat-sahabat mengingat dan mempelajari lima ayat dari Al-Quran</w:t>
      </w:r>
      <w:r w:rsidRPr="003C7A6A">
        <w:rPr>
          <w:rFonts w:ascii="Times New Roman" w:hAnsi="Times New Roman" w:cs="Times New Roman"/>
          <w:sz w:val="24"/>
          <w:szCs w:val="24"/>
        </w:rPr>
        <w:t xml:space="preserve"> dan dalam kisah lainnya mereka membacakan sepuluh ayat setiap kali bertemu. Pertimbangkan ayat-ayat ini dan pelajari darinya sebelum melanjutkan ke ayat berikutnya. </w:t>
      </w:r>
      <w:r w:rsidR="008A0A2A" w:rsidRPr="008A0A2A">
        <w:rPr>
          <w:rFonts w:ascii="Times New Roman" w:hAnsi="Times New Roman" w:cs="Times New Roman"/>
          <w:sz w:val="24"/>
          <w:szCs w:val="24"/>
        </w:rPr>
        <w:t>Hal ini juga dipandang sebagai titik awal tradisi hafalan (</w:t>
      </w:r>
      <w:r w:rsidR="008A0A2A" w:rsidRPr="008A0A2A">
        <w:rPr>
          <w:rFonts w:ascii="Times New Roman" w:hAnsi="Times New Roman" w:cs="Times New Roman"/>
          <w:i/>
          <w:iCs/>
          <w:sz w:val="24"/>
          <w:szCs w:val="24"/>
        </w:rPr>
        <w:t>hifz</w:t>
      </w:r>
      <w:r w:rsidR="008A0A2A" w:rsidRPr="008A0A2A">
        <w:rPr>
          <w:rFonts w:ascii="Times New Roman" w:hAnsi="Times New Roman" w:cs="Times New Roman"/>
          <w:sz w:val="24"/>
          <w:szCs w:val="24"/>
        </w:rPr>
        <w:t>).</w:t>
      </w:r>
    </w:p>
    <w:p w14:paraId="2A262D0D" w14:textId="2F751BAB" w:rsidR="00DC144B" w:rsidRPr="003C7A6A" w:rsidRDefault="00DC144B" w:rsidP="003C7A6A">
      <w:pPr>
        <w:pStyle w:val="ListParagraph"/>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Selain itu</w:t>
      </w:r>
      <w:r w:rsidR="008A0A2A">
        <w:rPr>
          <w:rFonts w:ascii="Times New Roman" w:hAnsi="Times New Roman" w:cs="Times New Roman"/>
          <w:sz w:val="24"/>
          <w:szCs w:val="24"/>
        </w:rPr>
        <w:t xml:space="preserve"> </w:t>
      </w:r>
      <w:r w:rsidRPr="003C7A6A">
        <w:rPr>
          <w:rFonts w:ascii="Times New Roman" w:hAnsi="Times New Roman" w:cs="Times New Roman"/>
          <w:sz w:val="24"/>
          <w:szCs w:val="24"/>
        </w:rPr>
        <w:t xml:space="preserve">orang Arab secara alami memiliki ingatan yang kuat. Dalam kondisi seperti ini, mereka menulis secara terbuka dalam puisi, silsilah, dan berita. Kebanyakan dari mereka melakukan ini karena mereka ummi. Situasi ini menunjukkan bahwa Al-Quran adalah benar dan ajaib. </w:t>
      </w:r>
    </w:p>
    <w:p w14:paraId="159B21AB" w14:textId="61D4CDF3" w:rsidR="00DC144B" w:rsidRPr="003C7A6A" w:rsidRDefault="00680DAB" w:rsidP="00680DAB">
      <w:pPr>
        <w:pStyle w:val="ListParagraph"/>
        <w:spacing w:line="480" w:lineRule="auto"/>
        <w:ind w:left="1418" w:firstLine="567"/>
        <w:jc w:val="both"/>
        <w:rPr>
          <w:rFonts w:ascii="Times New Roman" w:hAnsi="Times New Roman" w:cs="Times New Roman"/>
          <w:sz w:val="24"/>
          <w:szCs w:val="24"/>
        </w:rPr>
      </w:pPr>
      <w:r w:rsidRPr="00680DAB">
        <w:rPr>
          <w:rFonts w:ascii="Times New Roman" w:hAnsi="Times New Roman" w:cs="Times New Roman"/>
          <w:sz w:val="24"/>
          <w:szCs w:val="24"/>
        </w:rPr>
        <w:t>Ada dua faktor yang mendorong penulisan Al-Qur'an pada masa Nabi, y</w:t>
      </w:r>
      <w:r w:rsidR="00B05DC8">
        <w:rPr>
          <w:rFonts w:ascii="Times New Roman" w:hAnsi="Times New Roman" w:cs="Times New Roman"/>
          <w:sz w:val="24"/>
          <w:szCs w:val="24"/>
        </w:rPr>
        <w:t xml:space="preserve">ang pertama </w:t>
      </w:r>
      <w:r w:rsidRPr="00680DAB">
        <w:rPr>
          <w:rFonts w:ascii="Times New Roman" w:hAnsi="Times New Roman" w:cs="Times New Roman"/>
          <w:sz w:val="24"/>
          <w:szCs w:val="24"/>
        </w:rPr>
        <w:t>untuk mengungkapkan apa yang disampaikan oleh Nabi dan para sahabat</w:t>
      </w:r>
      <w:r w:rsidR="00B05DC8">
        <w:rPr>
          <w:rFonts w:ascii="Times New Roman" w:hAnsi="Times New Roman" w:cs="Times New Roman"/>
          <w:sz w:val="24"/>
          <w:szCs w:val="24"/>
        </w:rPr>
        <w:t xml:space="preserve">. Yang kedua </w:t>
      </w:r>
      <w:r w:rsidRPr="00680DAB">
        <w:rPr>
          <w:rFonts w:ascii="Times New Roman" w:hAnsi="Times New Roman" w:cs="Times New Roman"/>
          <w:sz w:val="24"/>
          <w:szCs w:val="24"/>
        </w:rPr>
        <w:t>untuk menyajikan wahyu dengan cara yang terbaik, sambil dihafal oleh para sahabat</w:t>
      </w:r>
      <w:r w:rsidR="001D4476" w:rsidRPr="001D4476">
        <w:rPr>
          <w:rFonts w:ascii="Times New Roman" w:hAnsi="Times New Roman" w:cs="Times New Roman"/>
          <w:sz w:val="24"/>
          <w:szCs w:val="24"/>
        </w:rPr>
        <w:t xml:space="preserve">. Beberapa di antara mereka telah wafat. Meskipun demikian, Al-Qur'an ditulis dalam bentuk potongan-potongan selama masa Nabi. Terdapat dua alasan untuk hal ini. </w:t>
      </w:r>
      <w:r w:rsidR="00B05DC8">
        <w:rPr>
          <w:rFonts w:ascii="Times New Roman" w:hAnsi="Times New Roman" w:cs="Times New Roman"/>
          <w:sz w:val="24"/>
          <w:szCs w:val="24"/>
        </w:rPr>
        <w:t>Yang pertama</w:t>
      </w:r>
      <w:r w:rsidR="001D4476" w:rsidRPr="001D4476">
        <w:rPr>
          <w:rFonts w:ascii="Times New Roman" w:hAnsi="Times New Roman" w:cs="Times New Roman"/>
          <w:sz w:val="24"/>
          <w:szCs w:val="24"/>
        </w:rPr>
        <w:t xml:space="preserve"> Proses turunnya Al-Qur'an berlangsung secara berkelanjutan, sehingga ayat-ayat yang diturunkan kemudian dapat ditambahkan pada ayat-ayat yang telah ada sebelumnya</w:t>
      </w:r>
      <w:r w:rsidR="0094047F">
        <w:rPr>
          <w:rFonts w:ascii="Times New Roman" w:hAnsi="Times New Roman" w:cs="Times New Roman"/>
          <w:sz w:val="24"/>
          <w:szCs w:val="24"/>
        </w:rPr>
        <w:t xml:space="preserve"> maksudnya adalah </w:t>
      </w:r>
      <w:r w:rsidR="0094047F" w:rsidRPr="0094047F">
        <w:rPr>
          <w:rFonts w:ascii="Times New Roman" w:hAnsi="Times New Roman" w:cs="Times New Roman"/>
          <w:sz w:val="24"/>
          <w:szCs w:val="24"/>
        </w:rPr>
        <w:lastRenderedPageBreak/>
        <w:t>bahwa ayat-ayat baru yang turun tidak berdiri sendiri melainkan melengkapi dan memperjelas ayat-ayat yang sudah ada. Ayat-ayat awal biasanya berisi prinsip dasar atau ajaran umum kemudian ayat-ayat berikutnya memberikan penjelasan lebih rinci, aturan, atau hukum yang sebelumnya belum lengkap. Dengan cara ini Al-Qur’an berkembang secara bertahap dan sistematis sehingga ajarannya mudah dipahami dan diikuti</w:t>
      </w:r>
      <w:r w:rsidR="001D4476" w:rsidRPr="001D4476">
        <w:rPr>
          <w:rFonts w:ascii="Times New Roman" w:hAnsi="Times New Roman" w:cs="Times New Roman"/>
          <w:sz w:val="24"/>
          <w:szCs w:val="24"/>
        </w:rPr>
        <w:t xml:space="preserve">. </w:t>
      </w:r>
      <w:r w:rsidR="00B05DC8">
        <w:rPr>
          <w:rFonts w:ascii="Times New Roman" w:hAnsi="Times New Roman" w:cs="Times New Roman"/>
          <w:sz w:val="24"/>
          <w:szCs w:val="24"/>
        </w:rPr>
        <w:t>Yang kedua me</w:t>
      </w:r>
      <w:r w:rsidR="001D4476" w:rsidRPr="001D4476">
        <w:rPr>
          <w:rFonts w:ascii="Times New Roman" w:hAnsi="Times New Roman" w:cs="Times New Roman"/>
          <w:sz w:val="24"/>
          <w:szCs w:val="24"/>
        </w:rPr>
        <w:t>tode penyusunan surat dan nagham tidak sesuai dengan cara yang diungkapkan. Wahyu yang diterima oleh Muhammad SAW terlindungi dari kepunahan dalam dua aspek utama. Pertama, dicatat (dihafal) dalam ingatan manusia, dan kedua, dituliskan pada berbagai media, seperti tulang dan daun kurma</w:t>
      </w:r>
      <w:r w:rsidR="00DC144B" w:rsidRPr="003C7A6A">
        <w:rPr>
          <w:rFonts w:ascii="Times New Roman" w:hAnsi="Times New Roman" w:cs="Times New Roman"/>
          <w:sz w:val="24"/>
          <w:szCs w:val="24"/>
        </w:rPr>
        <w:t xml:space="preserve">. </w:t>
      </w:r>
    </w:p>
    <w:p w14:paraId="139CCCA4" w14:textId="5A012094" w:rsidR="001D4476" w:rsidRPr="0088758D" w:rsidRDefault="00DC144B" w:rsidP="0088758D">
      <w:pPr>
        <w:pStyle w:val="ListParagraph"/>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Oleh karena itu, ketika para ulama mengatakan “dari zaman Al-Quran sampai zaman Nabi SAW”, yang mereka maksudkan adalah bahwa Nabi SAW menggunakan metode parsial dan lengkap dalam mengumpulkan wahyu </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{"citationItems":[{"id":"ITEM-1","itemData":{"author":[{"dropping-particle":"","family":"Hidayat, Hakmi","given":"et al.","non-dropping-particle":"","parse-names":false,"suffix":""}],"container-title":"Jurnal Kajian Islam dan Sosial Keagamaan","id":"ITEM-1","issued":{"date-parts":[["2024"]]},"title":"Jam’al-Qur’an Pada Masa Nabi, Khulafa’Al-Rasyidin, Dan Sesudahnya.\"","type":"article-journal"},"uris":["http://www.mendeley.com/documents/?uuid=5043c486-cbfa-4a4d-9ac4-78ceeccf63fc","http://www.mendeley.com/documents/?uuid=3f4bb746-fdff-4aa1-a8ab-ccff7533ad62"]}],"mendeley":{"formattedCitation":"(Hidayat, Hakmi, 2024)","plainTextFormattedCitation":"(Hidayat, Hakmi, 2024)","previouslyFormattedCitation":"(Hidayat, Hakmi, 2024)"},"properties":{"noteIndex":0},"schema":"https://github.com/citation-style-language/schema/raw/master/csl-citation.json"}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(Hidayat, Hakmi, 2024)</w:t>
      </w:r>
      <w:r w:rsidRPr="003C7A6A">
        <w:rPr>
          <w:rFonts w:ascii="Times New Roman" w:hAnsi="Times New Roman" w:cs="Times New Roman"/>
          <w:sz w:val="24"/>
          <w:szCs w:val="24"/>
        </w:rPr>
        <w:fldChar w:fldCharType="end"/>
      </w:r>
    </w:p>
    <w:p w14:paraId="4782D89F" w14:textId="77777777" w:rsidR="00DC144B" w:rsidRPr="003C7A6A" w:rsidRDefault="00DC144B" w:rsidP="00627572">
      <w:pPr>
        <w:pStyle w:val="ListParagraph"/>
        <w:numPr>
          <w:ilvl w:val="0"/>
          <w:numId w:val="24"/>
        </w:numPr>
        <w:spacing w:line="480" w:lineRule="auto"/>
        <w:ind w:left="1418" w:hanging="284"/>
        <w:jc w:val="both"/>
        <w:rPr>
          <w:rFonts w:ascii="Times New Roman" w:hAnsi="Times New Roman" w:cs="Times New Roman"/>
          <w:sz w:val="24"/>
          <w:szCs w:val="24"/>
        </w:rPr>
      </w:pPr>
      <w:r w:rsidRPr="003C7A6A">
        <w:rPr>
          <w:rFonts w:ascii="Times New Roman" w:hAnsi="Times New Roman" w:cs="Times New Roman"/>
          <w:sz w:val="24"/>
          <w:szCs w:val="24"/>
        </w:rPr>
        <w:t>Abu Bakar Ash-Shiddiq</w:t>
      </w:r>
    </w:p>
    <w:p w14:paraId="101D2B8D" w14:textId="77777777" w:rsidR="00680DAB" w:rsidRDefault="00DC144B" w:rsidP="00680DAB">
      <w:pPr>
        <w:pStyle w:val="ListParagraph"/>
        <w:tabs>
          <w:tab w:val="left" w:pos="1560"/>
        </w:tabs>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 </w:t>
      </w:r>
      <w:r w:rsidR="00680DAB" w:rsidRPr="00680DAB">
        <w:rPr>
          <w:rFonts w:ascii="Times New Roman" w:hAnsi="Times New Roman" w:cs="Times New Roman"/>
          <w:sz w:val="24"/>
          <w:szCs w:val="24"/>
        </w:rPr>
        <w:t xml:space="preserve">Pada masa kepemimpinan Abu Bakar Ash-Shiddiq, yang merupakan khalifah pertama dalam sejarah Islam, dimulai tahap awal dalam proses pengumpulan dan penulisan Al-Qur'an yang dikenal dengan istilah </w:t>
      </w:r>
      <w:r w:rsidR="00680DAB" w:rsidRPr="00680DAB">
        <w:rPr>
          <w:rFonts w:ascii="Times New Roman" w:hAnsi="Times New Roman" w:cs="Times New Roman"/>
          <w:i/>
          <w:iCs/>
          <w:sz w:val="24"/>
          <w:szCs w:val="24"/>
        </w:rPr>
        <w:t>Jam'ul Qur'an</w:t>
      </w:r>
      <w:r w:rsidR="008A0A2A" w:rsidRPr="008A0A2A">
        <w:rPr>
          <w:rFonts w:ascii="Times New Roman" w:hAnsi="Times New Roman" w:cs="Times New Roman"/>
          <w:sz w:val="24"/>
          <w:szCs w:val="24"/>
        </w:rPr>
        <w:t xml:space="preserve">. Setelah Nabi Muhammad SAW meninggal dunia pada tahun 632 M, umat Islam dihadapkan pada tanggung jawab untuk memastikan kelangsungan dan keaslian </w:t>
      </w:r>
      <w:r w:rsidR="008A0A2A" w:rsidRPr="008A0A2A">
        <w:rPr>
          <w:rFonts w:ascii="Times New Roman" w:hAnsi="Times New Roman" w:cs="Times New Roman"/>
          <w:sz w:val="24"/>
          <w:szCs w:val="24"/>
        </w:rPr>
        <w:lastRenderedPageBreak/>
        <w:t xml:space="preserve">teks suci Al-Qur’an. </w:t>
      </w:r>
      <w:r w:rsidR="00680DAB" w:rsidRPr="00680DAB">
        <w:rPr>
          <w:rFonts w:ascii="Times New Roman" w:hAnsi="Times New Roman" w:cs="Times New Roman"/>
          <w:sz w:val="24"/>
          <w:szCs w:val="24"/>
        </w:rPr>
        <w:t>Abu Bakar Ash-Shiddiq menyadari betapa krusialnya untuk mengumpulkan seluruh ayat Al-Qur'an ke dalam satu mushaf yang terstandarisasi</w:t>
      </w:r>
      <w:r w:rsidR="00680DAB">
        <w:rPr>
          <w:rFonts w:ascii="Times New Roman" w:hAnsi="Times New Roman" w:cs="Times New Roman"/>
          <w:sz w:val="24"/>
          <w:szCs w:val="24"/>
        </w:rPr>
        <w:t>.</w:t>
      </w:r>
    </w:p>
    <w:p w14:paraId="23C24A2B" w14:textId="652D3B7B" w:rsidR="007613C4" w:rsidRDefault="007613C4" w:rsidP="00680DAB">
      <w:pPr>
        <w:pStyle w:val="ListParagraph"/>
        <w:tabs>
          <w:tab w:val="left" w:pos="1560"/>
        </w:tabs>
        <w:spacing w:line="480" w:lineRule="auto"/>
        <w:ind w:left="1418" w:firstLine="567"/>
        <w:jc w:val="both"/>
        <w:rPr>
          <w:rFonts w:ascii="Times New Roman" w:hAnsi="Times New Roman" w:cs="Times New Roman"/>
          <w:sz w:val="24"/>
          <w:szCs w:val="24"/>
        </w:rPr>
      </w:pPr>
      <w:r w:rsidRPr="007613C4">
        <w:rPr>
          <w:rFonts w:ascii="Times New Roman" w:hAnsi="Times New Roman" w:cs="Times New Roman"/>
          <w:sz w:val="24"/>
          <w:szCs w:val="24"/>
        </w:rPr>
        <w:t>Pada masa awal pemerintahan Abu Bakar ash-Shiddiq sebagai khalifah banyak orang Islam yang belum kuat imannya terutama di Yaman di mana sebagian menjadi murtad dan menolak membayar zakat, Selain itu muncul orang-orang yang mengaku nabi seperti Musailamah al-Kahzab. Abu Bakar kemudian mengambil tindakan tegas dengan memerangi orang-orang yang ingkar zakat dan mengaku nabi yang memicu Perang Yamamah. Dalam perang tersebut sekitar tujuh puluh penghafal al-Qur’an dari kalangan sahabat gugur. Hal ini menimbulkan kekhawatiran Umar bin Khattab yang kemudian menjadi khalifah kedua karena takut jika lebih banyak penghafal al-Qur’an yang gugur maka al-Qur’an akan hilang.Umar mengusulkan kepada Abu Bakar agar al-Qur’an dikumpulkan dan dibukukan dalam satu mushaf, Awalnya Abu Bakar menolak karena hal tersebut tidak dilakukan Rasulullah SAW namun setelah dibujuk terus-menerus oleh Umar dan dengan izin Allah Abu Bakar akhirnya menerima usulan tersebut maka dimulailah proses pengumpulan dan pembukuan al-Qur’an untuk menjaga keberlangsungannya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7544B">
        <w:rPr>
          <w:rFonts w:ascii="Times New Roman" w:hAnsi="Times New Roman" w:cs="Times New Roman"/>
          <w:sz w:val="24"/>
          <w:szCs w:val="24"/>
        </w:rPr>
        <w:instrText>ADDIN CSL_CITATION {"citationItems":[{"id":"ITEM-1","itemData":{"author":[{"dropping-particle":"","family":"Muhammad_ichsanthaib","given":"","non-dropping-particle":"","parse-names":false,"suffix":""}],"container-title":"Jurnal Substantia","id":"ITEM-1","issued":{"date-parts":[["2012"]]},"title":"SEJARAH PENULISAN DAN PEMELIHARAAN AL-QUR’AN PADA MASA NABI MUHAMMAD SAW DAN SAHABAT","type":"article-journal","volume":"14"},"uris":["http://www.mendeley.com/documents/?uuid=f010b3fd-0b5e-41ed-9b2f-6f2a8724bb80"]}],"mendeley":{"formattedCitation":"(Muhammad_ichsanthaib, 2012)","plainTextFormattedCitation":"(Muhammad_ichsanthaib, 2012)","previouslyFormattedCitation":"(Muhammad_ichsanthaib, 2012)"},"properties":{"noteIndex":0},"schema":"https://github.com/citation-style-language/schema/raw/master/csl-citation.json"}</w:instrText>
      </w:r>
      <w:r>
        <w:rPr>
          <w:rFonts w:ascii="Times New Roman" w:hAnsi="Times New Roman" w:cs="Times New Roman"/>
          <w:sz w:val="24"/>
          <w:szCs w:val="24"/>
        </w:rPr>
        <w:fldChar w:fldCharType="separate"/>
      </w:r>
      <w:r w:rsidRPr="007613C4">
        <w:rPr>
          <w:rFonts w:ascii="Times New Roman" w:hAnsi="Times New Roman" w:cs="Times New Roman"/>
          <w:noProof/>
          <w:sz w:val="24"/>
          <w:szCs w:val="24"/>
        </w:rPr>
        <w:t>(Muhammad_ichsanthaib, 2012)</w:t>
      </w:r>
      <w:r>
        <w:rPr>
          <w:rFonts w:ascii="Times New Roman" w:hAnsi="Times New Roman" w:cs="Times New Roman"/>
          <w:sz w:val="24"/>
          <w:szCs w:val="24"/>
        </w:rPr>
        <w:fldChar w:fldCharType="end"/>
      </w:r>
      <w:r>
        <w:rPr>
          <w:rFonts w:ascii="Times New Roman" w:hAnsi="Times New Roman" w:cs="Times New Roman"/>
          <w:sz w:val="24"/>
          <w:szCs w:val="24"/>
        </w:rPr>
        <w:t>.</w:t>
      </w:r>
    </w:p>
    <w:p w14:paraId="2596B43D" w14:textId="77777777" w:rsidR="00680DAB" w:rsidRDefault="00DC144B" w:rsidP="00680DAB">
      <w:pPr>
        <w:pStyle w:val="ListParagraph"/>
        <w:tabs>
          <w:tab w:val="left" w:pos="1560"/>
        </w:tabs>
        <w:spacing w:line="480" w:lineRule="auto"/>
        <w:ind w:left="1418" w:firstLine="567"/>
        <w:jc w:val="both"/>
        <w:rPr>
          <w:rFonts w:ascii="Times New Roman" w:hAnsi="Times New Roman" w:cs="Times New Roman"/>
          <w:sz w:val="24"/>
          <w:szCs w:val="24"/>
        </w:rPr>
      </w:pPr>
      <w:r w:rsidRPr="00680DAB">
        <w:rPr>
          <w:rFonts w:ascii="Times New Roman" w:hAnsi="Times New Roman" w:cs="Times New Roman"/>
          <w:sz w:val="24"/>
          <w:szCs w:val="24"/>
        </w:rPr>
        <w:t xml:space="preserve">Hal ini dilakukan untuk mencegah terjadinya potensi kerancuan atau hilangnya bagian-bagian dari teks suci tersebut. </w:t>
      </w:r>
      <w:r w:rsidR="00680DAB" w:rsidRPr="00680DAB">
        <w:rPr>
          <w:rFonts w:ascii="Times New Roman" w:hAnsi="Times New Roman" w:cs="Times New Roman"/>
          <w:sz w:val="24"/>
          <w:szCs w:val="24"/>
        </w:rPr>
        <w:lastRenderedPageBreak/>
        <w:t>Oleh karena itu, Abu Bakar memerintahkan Zaid bin Tsabit, seorang sahabat Nabi yang juga ahli tulis, untuk memimpin proses pengumpulan dan penulisan ayat-ayat Al-Qur'an</w:t>
      </w:r>
      <w:r w:rsidR="00680DAB">
        <w:rPr>
          <w:rFonts w:ascii="Times New Roman" w:hAnsi="Times New Roman" w:cs="Times New Roman"/>
          <w:sz w:val="24"/>
          <w:szCs w:val="24"/>
        </w:rPr>
        <w:t>.</w:t>
      </w:r>
    </w:p>
    <w:p w14:paraId="1EF44E14" w14:textId="2B383003" w:rsidR="00DC144B" w:rsidRPr="003C7A6A" w:rsidRDefault="00DC144B" w:rsidP="00680DAB">
      <w:pPr>
        <w:pStyle w:val="ListParagraph"/>
        <w:tabs>
          <w:tab w:val="left" w:pos="1560"/>
        </w:tabs>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Proses ini melibatkan pengumpulan ayat-ayat Al-Qur’an dari sumber-sumber lisan dan tulisan yang ada saat itu. Para sahabat yang hafal dengan ayat-ayat Al-Qur'an diminta untuk memberikan kesaksian, dan setiap ayat yang dikumpulkan haruslah memiliki bukti yang kuat. Hasil dari upaya ini adalah kompilasi mushaf pertama yang dikenal sebagai "Mushaf Abu Bakar". </w:t>
      </w:r>
    </w:p>
    <w:p w14:paraId="0E968E60" w14:textId="55AC29BD" w:rsidR="00627572" w:rsidRDefault="00DC144B" w:rsidP="00680DAB">
      <w:pPr>
        <w:pStyle w:val="ListParagraph"/>
        <w:tabs>
          <w:tab w:val="left" w:pos="1560"/>
        </w:tabs>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Meskipun belum dalam bentuk yang seragam seperti sekarang, mushaf ini menjadi dasar untuk pembentukan mushaf-mushaf berikutnya. </w:t>
      </w:r>
      <w:r w:rsidR="00680DAB" w:rsidRPr="00680DAB">
        <w:rPr>
          <w:rFonts w:ascii="Times New Roman" w:hAnsi="Times New Roman" w:cs="Times New Roman"/>
          <w:sz w:val="24"/>
          <w:szCs w:val="24"/>
        </w:rPr>
        <w:t>Masa kepemimpinan Abu Bakar Ash-Shiddiq dalam pengumpulan Al-Qur'an menandai langkah pertama dalam upaya pelestarian dan penulisan teks suci Islam. Tindakan ini merupakan respons krusial untuk memastikan kelangsungan ajaran Islam setelah wafatnya Nabi Muhammad SAW</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{"citationItems":[{"id":"ITEM-1","itemData":{"author":[{"dropping-particle":"","family":"Mahfuzah","given":"Nandani Zahara.","non-dropping-particle":"","parse-names":false,"suffix":""}],"container-title":"Jurnal Kajian Islam Dan Sosial Keagamaan","id":"ITEM-1","issued":{"date-parts":[["2024"]]},"title":"Tinjauan Historis Jam’ul Qur’an Hingga Masa Digitalisasi Angka.\"","type":"article-journal"},"uris":["http://www.mendeley.com/documents/?uuid=ffd7024a-efbe-4425-9dd3-5be171c8f00c","http://www.mendeley.com/documents/?uuid=950e9190-5126-480d-a69f-4ee6efa8130a"]}],"mendeley":{"formattedCitation":"(Mahfuzah, 2024)","plainTextFormattedCitation":"(Mahfuzah, 2024)","previouslyFormattedCitation":"(Mahfuzah, 2024)"},"properties":{"noteIndex":0},"schema":"https://github.com/citation-style-language/schema/raw/master/csl-citation.json"}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(Mahfuzah, 2024)</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w:t>
      </w:r>
    </w:p>
    <w:p w14:paraId="59630CBE" w14:textId="09145142" w:rsidR="00C61F1B" w:rsidRPr="00C61F1B" w:rsidRDefault="00276590" w:rsidP="00C61F1B">
      <w:pPr>
        <w:pStyle w:val="ListParagraph"/>
        <w:numPr>
          <w:ilvl w:val="0"/>
          <w:numId w:val="24"/>
        </w:numPr>
        <w:tabs>
          <w:tab w:val="left" w:pos="1560"/>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Pada Masa Umar Bin Khattab</w:t>
      </w:r>
    </w:p>
    <w:p w14:paraId="59AA210B" w14:textId="77777777" w:rsidR="00A7544B" w:rsidRDefault="00C61F1B" w:rsidP="00A7544B">
      <w:pPr>
        <w:pStyle w:val="ListParagraph"/>
        <w:spacing w:line="480" w:lineRule="auto"/>
        <w:ind w:left="1418" w:firstLine="567"/>
        <w:jc w:val="both"/>
        <w:rPr>
          <w:rFonts w:ascii="Times New Roman" w:hAnsi="Times New Roman" w:cs="Times New Roman"/>
          <w:sz w:val="24"/>
          <w:szCs w:val="24"/>
        </w:rPr>
      </w:pPr>
      <w:r w:rsidRPr="00C61F1B">
        <w:rPr>
          <w:rFonts w:ascii="Times New Roman" w:hAnsi="Times New Roman" w:cs="Times New Roman"/>
          <w:sz w:val="24"/>
          <w:szCs w:val="24"/>
        </w:rPr>
        <w:t xml:space="preserve">Pada masa pemerintahan Umar bin Khattab pengkodifikasian Al-Qur’an belum banyak terdokumentasi secara rinci, Namun Umar dikenal sebagai pencetus pertama ide pengumpulan Al-Qur’an secara sistematis saat proses pengumpulan dilakukan oleh dewan panitia Umar menghimbau “Barang siapa yang memiliki </w:t>
      </w:r>
      <w:r w:rsidRPr="00C61F1B">
        <w:rPr>
          <w:rFonts w:ascii="Times New Roman" w:hAnsi="Times New Roman" w:cs="Times New Roman"/>
          <w:sz w:val="24"/>
          <w:szCs w:val="24"/>
        </w:rPr>
        <w:lastRenderedPageBreak/>
        <w:t>bagian dari Al-Qur’an yang diterima langsung dari Rasulullah hendaklah segera</w:t>
      </w:r>
    </w:p>
    <w:p w14:paraId="56CC799D" w14:textId="2CF1999D" w:rsidR="00A7544B" w:rsidRDefault="00C61F1B" w:rsidP="00A7544B">
      <w:pPr>
        <w:pStyle w:val="ListParagraph"/>
        <w:spacing w:line="480" w:lineRule="auto"/>
        <w:ind w:left="1418" w:firstLine="567"/>
        <w:jc w:val="both"/>
        <w:rPr>
          <w:rFonts w:ascii="Times New Roman" w:hAnsi="Times New Roman" w:cs="Times New Roman"/>
          <w:sz w:val="24"/>
          <w:szCs w:val="24"/>
        </w:rPr>
      </w:pPr>
      <w:r w:rsidRPr="00C61F1B">
        <w:rPr>
          <w:rFonts w:ascii="Times New Roman" w:hAnsi="Times New Roman" w:cs="Times New Roman"/>
          <w:sz w:val="24"/>
          <w:szCs w:val="24"/>
        </w:rPr>
        <w:t>menyerahkannya kepada dewan.”</w:t>
      </w:r>
      <w:r>
        <w:rPr>
          <w:rFonts w:ascii="Times New Roman" w:hAnsi="Times New Roman" w:cs="Times New Roman"/>
          <w:sz w:val="24"/>
          <w:szCs w:val="24"/>
        </w:rPr>
        <w:t xml:space="preserve"> </w:t>
      </w:r>
      <w:r w:rsidRPr="00C61F1B">
        <w:rPr>
          <w:rFonts w:ascii="Times New Roman" w:hAnsi="Times New Roman" w:cs="Times New Roman"/>
          <w:sz w:val="24"/>
          <w:szCs w:val="24"/>
        </w:rPr>
        <w:t>Himbauan ini menunjukkan perhatian besar Umar terhadap pelestarian dan penyatuan Al-Qur’an agar tidak terjadi perbedaan atau kehilangan</w:t>
      </w:r>
      <w:r w:rsidR="00A7544B">
        <w:rPr>
          <w:rFonts w:ascii="Times New Roman" w:hAnsi="Times New Roman" w:cs="Times New Roman"/>
          <w:sz w:val="24"/>
          <w:szCs w:val="24"/>
        </w:rPr>
        <w:fldChar w:fldCharType="begin" w:fldLock="1"/>
      </w:r>
      <w:r w:rsidR="00741B84">
        <w:rPr>
          <w:rFonts w:ascii="Times New Roman" w:hAnsi="Times New Roman" w:cs="Times New Roman"/>
          <w:sz w:val="24"/>
          <w:szCs w:val="24"/>
        </w:rPr>
        <w:instrText>ADDIN CSL_CITATION {"citationItems":[{"id":"ITEM-1","itemData":{"author":[{"dropping-particle":"","family":"Aisye, I., &amp; Suci","given":"I.","non-dropping-particle":"","parse-names":false,"suffix":""}],"container-title":"Mushaf Journal: Jurnal Ilmu Al Quran dan Hadis","id":"ITEM-1","issued":{"date-parts":[["2022"]]},"title":"Jam’ul Qur’an Masa Khulafa Alrasyidin Dan Setelah Khulafa Alrasyidin","type":"article-journal","volume":"2"},"uris":["http://www.mendeley.com/documents/?uuid=e67f7974-8809-4073-aadf-76b701188770"]}],"mendeley":{"formattedCitation":"(Aisye, I., &amp; Suci, 2022)","plainTextFormattedCitation":"(Aisye, I., &amp; Suci, 2022)","previouslyFormattedCitation":"(Aisye, I., &amp; Suci, 2022)"},"properties":{"noteIndex":0},"schema":"https://github.com/citation-style-language/schema/raw/master/csl-citation.json"}</w:instrText>
      </w:r>
      <w:r w:rsidR="00A7544B">
        <w:rPr>
          <w:rFonts w:ascii="Times New Roman" w:hAnsi="Times New Roman" w:cs="Times New Roman"/>
          <w:sz w:val="24"/>
          <w:szCs w:val="24"/>
        </w:rPr>
        <w:fldChar w:fldCharType="separate"/>
      </w:r>
      <w:r w:rsidR="00A7544B" w:rsidRPr="00A7544B">
        <w:rPr>
          <w:rFonts w:ascii="Times New Roman" w:hAnsi="Times New Roman" w:cs="Times New Roman"/>
          <w:noProof/>
          <w:sz w:val="24"/>
          <w:szCs w:val="24"/>
        </w:rPr>
        <w:t>(Aisye, I., &amp; Suci, 2022)</w:t>
      </w:r>
      <w:r w:rsidR="00A7544B">
        <w:rPr>
          <w:rFonts w:ascii="Times New Roman" w:hAnsi="Times New Roman" w:cs="Times New Roman"/>
          <w:sz w:val="24"/>
          <w:szCs w:val="24"/>
        </w:rPr>
        <w:fldChar w:fldCharType="end"/>
      </w:r>
      <w:r w:rsidR="00A7544B">
        <w:rPr>
          <w:rFonts w:ascii="Times New Roman" w:hAnsi="Times New Roman" w:cs="Times New Roman"/>
          <w:sz w:val="24"/>
          <w:szCs w:val="24"/>
        </w:rPr>
        <w:t>.</w:t>
      </w:r>
      <w:r w:rsidRPr="00C61F1B">
        <w:rPr>
          <w:rFonts w:ascii="Times New Roman" w:hAnsi="Times New Roman" w:cs="Times New Roman"/>
          <w:sz w:val="24"/>
          <w:szCs w:val="24"/>
        </w:rPr>
        <w:t>Inisiatifnya menjadi dasar penting dalam proses pengumpulan Al-Qur’an secara resmi yang kemudian dilanjutkan oleh Khalifah Utsman bin Affan dengan pengkodifikasian mushaf tunggal.</w:t>
      </w:r>
    </w:p>
    <w:p w14:paraId="21DD6670" w14:textId="172DE590" w:rsidR="00276590" w:rsidRPr="00A7544B" w:rsidRDefault="00C61F1B" w:rsidP="00A7544B">
      <w:pPr>
        <w:pStyle w:val="ListParagraph"/>
        <w:spacing w:line="480" w:lineRule="auto"/>
        <w:ind w:left="1418" w:firstLine="567"/>
        <w:jc w:val="both"/>
        <w:rPr>
          <w:rFonts w:ascii="Times New Roman" w:hAnsi="Times New Roman" w:cs="Times New Roman"/>
          <w:sz w:val="24"/>
          <w:szCs w:val="24"/>
        </w:rPr>
      </w:pPr>
      <w:r w:rsidRPr="00C61F1B">
        <w:rPr>
          <w:rFonts w:ascii="Times New Roman" w:hAnsi="Times New Roman" w:cs="Times New Roman"/>
          <w:sz w:val="24"/>
          <w:szCs w:val="24"/>
        </w:rPr>
        <w:t xml:space="preserve"> Peran Umar sangat penting sebagai pionir sekaligus penggerak utama dalam menjaga keaslian dan kemurnian Al-Qur’an untuk generasi selanjutnya.</w:t>
      </w:r>
      <w:r>
        <w:rPr>
          <w:rFonts w:ascii="Times New Roman" w:hAnsi="Times New Roman" w:cs="Times New Roman"/>
          <w:sz w:val="24"/>
          <w:szCs w:val="24"/>
        </w:rPr>
        <w:t xml:space="preserve"> </w:t>
      </w:r>
      <w:r w:rsidRPr="00C61F1B">
        <w:rPr>
          <w:rFonts w:ascii="Times New Roman" w:hAnsi="Times New Roman" w:cs="Times New Roman"/>
          <w:sz w:val="24"/>
          <w:szCs w:val="24"/>
        </w:rPr>
        <w:t>Proses pengumpulan ini melibatkan pengumpulan berbagai potongan ayat yang tertulis di kulit, tulang, daun kurma, dan juga hafalan para sahabat. Tim ini kemudian menyusun ayat-ayat tersebut secara sistematis sesuai dengan perintah dan petunjuk yang mereka terima dari Rasulullah SAW. Pengumpulan ini menjadi fondasi penting bagi pengkodifikasian Al-Qur’an yang kemudian dilanjutkan dan disempurnakan pada masa Khalifah Utsman bin Affan.</w:t>
      </w:r>
    </w:p>
    <w:p w14:paraId="2325E1E3" w14:textId="77777777" w:rsidR="00DC144B" w:rsidRPr="003C7A6A" w:rsidRDefault="00DC144B" w:rsidP="00627572">
      <w:pPr>
        <w:pStyle w:val="ListParagraph"/>
        <w:numPr>
          <w:ilvl w:val="0"/>
          <w:numId w:val="24"/>
        </w:numPr>
        <w:spacing w:line="480" w:lineRule="auto"/>
        <w:ind w:left="1418" w:hanging="284"/>
        <w:jc w:val="both"/>
        <w:rPr>
          <w:rFonts w:ascii="Times New Roman" w:hAnsi="Times New Roman" w:cs="Times New Roman"/>
          <w:sz w:val="24"/>
          <w:szCs w:val="24"/>
        </w:rPr>
      </w:pPr>
      <w:r w:rsidRPr="003C7A6A">
        <w:rPr>
          <w:rFonts w:ascii="Times New Roman" w:hAnsi="Times New Roman" w:cs="Times New Roman"/>
          <w:sz w:val="24"/>
          <w:szCs w:val="24"/>
        </w:rPr>
        <w:t>Pada Masa Utsman Bin Affan</w:t>
      </w:r>
    </w:p>
    <w:p w14:paraId="7F5775D6" w14:textId="6FD03155" w:rsidR="00DC144B" w:rsidRPr="003C7A6A" w:rsidRDefault="0069169C" w:rsidP="0069169C">
      <w:pPr>
        <w:pStyle w:val="ListParagraph"/>
        <w:spacing w:line="480" w:lineRule="auto"/>
        <w:ind w:left="1418" w:firstLine="567"/>
        <w:jc w:val="both"/>
        <w:rPr>
          <w:rFonts w:ascii="Times New Roman" w:hAnsi="Times New Roman" w:cs="Times New Roman"/>
          <w:sz w:val="24"/>
          <w:szCs w:val="24"/>
        </w:rPr>
      </w:pPr>
      <w:r w:rsidRPr="0069169C">
        <w:rPr>
          <w:rFonts w:ascii="Times New Roman" w:hAnsi="Times New Roman" w:cs="Times New Roman"/>
          <w:sz w:val="24"/>
          <w:szCs w:val="24"/>
        </w:rPr>
        <w:t>Pengumpulan Alquran ini kemudian menjadi perhatian utama Ustman bin Affan setelah meninggalnya Abu Bakr, dan beliau adalah khalifah yang menjabat setelahnya</w:t>
      </w:r>
      <w:r w:rsidR="00DC144B" w:rsidRPr="003C7A6A">
        <w:rPr>
          <w:rFonts w:ascii="Times New Roman" w:hAnsi="Times New Roman" w:cs="Times New Roman"/>
          <w:sz w:val="24"/>
          <w:szCs w:val="24"/>
        </w:rPr>
        <w:t xml:space="preserve">.  Di  bawah  </w:t>
      </w:r>
      <w:r w:rsidR="00DC144B" w:rsidRPr="003C7A6A">
        <w:rPr>
          <w:rFonts w:ascii="Times New Roman" w:hAnsi="Times New Roman" w:cs="Times New Roman"/>
          <w:sz w:val="24"/>
          <w:szCs w:val="24"/>
        </w:rPr>
        <w:lastRenderedPageBreak/>
        <w:t xml:space="preserve">pemerintahan Ustman  bin  Affan  islam  menyebar  hingga  Armenia  di  timur,  Azarbaijan  di  timur  dan  Tripoli  di barat. </w:t>
      </w:r>
    </w:p>
    <w:p w14:paraId="595091AB" w14:textId="5177DF18" w:rsidR="00DC144B" w:rsidRPr="003C7A6A" w:rsidRDefault="00DC144B" w:rsidP="003C7A6A">
      <w:pPr>
        <w:pStyle w:val="ListParagraph"/>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Setelah tersebarnya Islam dibeberapa wilayah, hal ini jugalah yang menjadi sebab tersebarnya bacaan-bacaan Al</w:t>
      </w:r>
      <w:r w:rsidR="00A7544B">
        <w:rPr>
          <w:rFonts w:ascii="Times New Roman" w:hAnsi="Times New Roman" w:cs="Times New Roman"/>
          <w:sz w:val="24"/>
          <w:szCs w:val="24"/>
        </w:rPr>
        <w:t>-Q</w:t>
      </w:r>
      <w:r w:rsidRPr="003C7A6A">
        <w:rPr>
          <w:rFonts w:ascii="Times New Roman" w:hAnsi="Times New Roman" w:cs="Times New Roman"/>
          <w:sz w:val="24"/>
          <w:szCs w:val="24"/>
        </w:rPr>
        <w:t>ur</w:t>
      </w:r>
      <w:r w:rsidR="00A7544B">
        <w:rPr>
          <w:rFonts w:ascii="Times New Roman" w:hAnsi="Times New Roman" w:cs="Times New Roman"/>
          <w:sz w:val="24"/>
          <w:szCs w:val="24"/>
        </w:rPr>
        <w:t>’</w:t>
      </w:r>
      <w:r w:rsidRPr="003C7A6A">
        <w:rPr>
          <w:rFonts w:ascii="Times New Roman" w:hAnsi="Times New Roman" w:cs="Times New Roman"/>
          <w:sz w:val="24"/>
          <w:szCs w:val="24"/>
        </w:rPr>
        <w:t xml:space="preserve">an dengan beberapa variasi, tergantung pada bacaan yang diajarkan pada guru mereka masing-masing, seperti Ubay bin Kaab,  Abu Musa Al-Asyari dan Abdullah bin Mas’ud. Perbedaan  inilah  yang  menjadi  konflik  internal  di  kalangan  umat  Islam.  </w:t>
      </w:r>
    </w:p>
    <w:p w14:paraId="02F141F0" w14:textId="3ABCEA1E" w:rsidR="00DC144B" w:rsidRPr="003C7A6A" w:rsidRDefault="00DC144B" w:rsidP="003C7A6A">
      <w:pPr>
        <w:pStyle w:val="ListParagraph"/>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Pertentangan  semakin memuncak  pada  saat  Huzaifah  bin  Yaman,  pada  sebuah  peperangan  di  Armenia  dan  Azerbaijan, yang dia menyaksikan perdebatan pada bacaan Alquran yang terbaik. Hal ini juga menjadi fokus utama Ustmanbin Affan, kemudian beliau membentuk “panitia empat” yang dipimpin oleh Zaid bin Tsabit. Terpilihnya Zaid yang menjadi pemimpin dikarenakan pengalaman beliau yang pernah menulis dan mengumpulkan Alquran padapemerintahanNabi hingga pemerintahan</w:t>
      </w:r>
      <w:r w:rsidR="00A7544B">
        <w:rPr>
          <w:rFonts w:ascii="Times New Roman" w:hAnsi="Times New Roman" w:cs="Times New Roman"/>
          <w:sz w:val="24"/>
          <w:szCs w:val="24"/>
        </w:rPr>
        <w:t xml:space="preserve"> </w:t>
      </w:r>
      <w:r w:rsidRPr="003C7A6A">
        <w:rPr>
          <w:rFonts w:ascii="Times New Roman" w:hAnsi="Times New Roman" w:cs="Times New Roman"/>
          <w:sz w:val="24"/>
          <w:szCs w:val="24"/>
        </w:rPr>
        <w:t>khalifah Abu Bak</w:t>
      </w:r>
      <w:r w:rsidR="00A7544B">
        <w:rPr>
          <w:rFonts w:ascii="Times New Roman" w:hAnsi="Times New Roman" w:cs="Times New Roman"/>
          <w:sz w:val="24"/>
          <w:szCs w:val="24"/>
        </w:rPr>
        <w:t>a</w:t>
      </w:r>
      <w:r w:rsidRPr="003C7A6A">
        <w:rPr>
          <w:rFonts w:ascii="Times New Roman" w:hAnsi="Times New Roman" w:cs="Times New Roman"/>
          <w:sz w:val="24"/>
          <w:szCs w:val="24"/>
        </w:rPr>
        <w:t>r.  Ustman  juga  mengambil  pilihan  untuk  membakar  semua  mushaf-mushaf  lainnya  dan menjadikan mushaf Ustman sebagai satu-satunya mushaf standar. tujuan Ustman membakar semua mushaf untuk menjadikan umat Islam menjadi satu dan pada bacaan Alquran yang sama pula</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{"citationItems":[{"id":"ITEM-1","itemData":{"author":[{"dropping-particle":"","family":"Mumpuni","given":"Shiddiqa Saelan.","non-dropping-particle":"","parse-names":false,"suffix":""}],"container-title":"Jurnal Intelek Insan Cendikia","id":"ITEM-1","issued":{"date-parts":[["2024"]]},"title":"Sejarah kodifikasi Al-Quran: Dari Wahyu Hingga Pembukuan.","type":"article-journal"},"uris":["http://www.mendeley.com/documents/?uuid=d60d6766-f11f-4cb1-810f-7fbacd78aedd","http://www.mendeley.com/documents/?uuid=50e97eaf-2785-4e10-89c8-5a286c384fea"]}],"mendeley":{"formattedCitation":"(Mumpuni, 2024)","plainTextFormattedCitation":"(Mumpuni, 2024)","previouslyFormattedCitation":"(Mumpuni, 2024)"},"properties":{"noteIndex":0},"schema":"https://github.com/citation-style-language/schema/raw/master/csl-citation.json"}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(Mumpuni, 2024)</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 xml:space="preserve">. </w:t>
      </w:r>
    </w:p>
    <w:p w14:paraId="7C7B4E7A" w14:textId="6905C65F" w:rsidR="00DC144B" w:rsidRPr="003C7A6A" w:rsidRDefault="00680DAB" w:rsidP="00680DAB">
      <w:pPr>
        <w:pStyle w:val="ListParagraph"/>
        <w:spacing w:line="480" w:lineRule="auto"/>
        <w:ind w:left="1418" w:firstLine="567"/>
        <w:jc w:val="both"/>
        <w:rPr>
          <w:rFonts w:ascii="Times New Roman" w:hAnsi="Times New Roman" w:cs="Times New Roman"/>
          <w:sz w:val="24"/>
          <w:szCs w:val="24"/>
        </w:rPr>
      </w:pPr>
      <w:r w:rsidRPr="00680DAB">
        <w:rPr>
          <w:rFonts w:ascii="Times New Roman" w:hAnsi="Times New Roman" w:cs="Times New Roman"/>
          <w:sz w:val="24"/>
          <w:szCs w:val="24"/>
        </w:rPr>
        <w:lastRenderedPageBreak/>
        <w:t>Utsman bin Affan memerintahkan Zaid bin Tsabit, Abdullah bin Zubair, Sa'id bin Al-'Ash, dan Abdurrahman bin Harits bin Hisham</w:t>
      </w:r>
      <w:r>
        <w:rPr>
          <w:rFonts w:ascii="Times New Roman" w:hAnsi="Times New Roman" w:cs="Times New Roman"/>
          <w:sz w:val="24"/>
          <w:szCs w:val="24"/>
        </w:rPr>
        <w:t xml:space="preserve"> </w:t>
      </w:r>
      <w:r w:rsidRPr="00680DAB">
        <w:rPr>
          <w:rFonts w:ascii="Times New Roman" w:hAnsi="Times New Roman" w:cs="Times New Roman"/>
          <w:sz w:val="24"/>
          <w:szCs w:val="24"/>
        </w:rPr>
        <w:t>para sahabat Nabi dan ahli tulis terkemuka pada masanya</w:t>
      </w:r>
      <w:r>
        <w:rPr>
          <w:rFonts w:ascii="Times New Roman" w:hAnsi="Times New Roman" w:cs="Times New Roman"/>
          <w:sz w:val="24"/>
          <w:szCs w:val="24"/>
        </w:rPr>
        <w:t xml:space="preserve"> </w:t>
      </w:r>
      <w:r w:rsidRPr="00680DAB">
        <w:rPr>
          <w:rFonts w:ascii="Times New Roman" w:hAnsi="Times New Roman" w:cs="Times New Roman"/>
          <w:sz w:val="24"/>
          <w:szCs w:val="24"/>
        </w:rPr>
        <w:t>untuk menyalin mushaf yang persis sama dengan mushaf yang telah disusun pada masa Abu Bakar Ash-Shiddiq. Langkah ini diambil untuk memastikan keseragaman teks Al-Qur'an di seluruh wilayah kekhalifahan Islam</w:t>
      </w:r>
      <w:r w:rsidR="00DC144B" w:rsidRPr="003C7A6A">
        <w:rPr>
          <w:rFonts w:ascii="Times New Roman" w:hAnsi="Times New Roman" w:cs="Times New Roman"/>
          <w:sz w:val="24"/>
          <w:szCs w:val="24"/>
        </w:rPr>
        <w:t xml:space="preserve">. </w:t>
      </w:r>
    </w:p>
    <w:p w14:paraId="158E2A6A" w14:textId="4B98BE72" w:rsidR="001D4476" w:rsidRPr="006001D6" w:rsidRDefault="00DC144B" w:rsidP="006001D6">
      <w:pPr>
        <w:pStyle w:val="ListParagraph"/>
        <w:spacing w:line="480" w:lineRule="auto"/>
        <w:ind w:left="1418"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Langkah Utsman ini menjadi sangat penting dalam sejarah Islam karena telah memastikan bahwa teks suci Al-Qur'an tidak mengalami perubahan atau variasi yang tidak sah selama penyalinan. Upaya ini membantu mempertahankan integritas dan keotentikan Al- Qur'an sebagai pedoman utama bagi umat Islam </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{"citationItems":[{"id":"ITEM-1","itemData":{"author":[{"dropping-particle":"","family":"Mahfuzah","given":"Nandani Zahara.","non-dropping-particle":"","parse-names":false,"suffix":""}],"container-title":"Jurnal Kajian Islam Dan Sosial Keagamaan","id":"ITEM-1","issued":{"date-parts":[["2024"]]},"title":"Tinjauan Historis Jam’ul Qur’an Hingga Masa Digitalisasi Angka.\"","type":"article-journal"},"uris":["http://www.mendeley.com/documents/?uuid=950e9190-5126-480d-a69f-4ee6efa8130a","http://www.mendeley.com/documents/?uuid=ffd7024a-efbe-4425-9dd3-5be171c8f00c"]}],"mendeley":{"formattedCitation":"(Mahfuzah, 2024)","plainTextFormattedCitation":"(Mahfuzah, 2024)","previouslyFormattedCitation":"(Mahfuzah, 2024)"},"properties":{"noteIndex":0},"schema":"https://github.com/citation-style-language/schema/raw/master/csl-citation.json"}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(Mahfuzah, 2024)</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w:t>
      </w:r>
    </w:p>
    <w:p w14:paraId="13660E68" w14:textId="3BA5D5C5" w:rsidR="00DC144B" w:rsidRDefault="00DC144B" w:rsidP="00627572">
      <w:pPr>
        <w:pStyle w:val="ListParagraph"/>
        <w:numPr>
          <w:ilvl w:val="0"/>
          <w:numId w:val="24"/>
        </w:numPr>
        <w:ind w:left="1418"/>
        <w:rPr>
          <w:rFonts w:asciiTheme="majorBidi" w:hAnsiTheme="majorBidi" w:cstheme="majorBidi"/>
          <w:sz w:val="24"/>
          <w:szCs w:val="24"/>
        </w:rPr>
      </w:pPr>
      <w:bookmarkStart w:id="69" w:name="_Toc196900590"/>
      <w:bookmarkStart w:id="70" w:name="_Toc196983588"/>
      <w:bookmarkStart w:id="71" w:name="_Toc196983720"/>
      <w:r w:rsidRPr="00627572">
        <w:rPr>
          <w:rFonts w:asciiTheme="majorBidi" w:hAnsiTheme="majorBidi" w:cstheme="majorBidi"/>
          <w:sz w:val="24"/>
          <w:szCs w:val="24"/>
        </w:rPr>
        <w:t>Pada Masa Ali Bin Abi Thalib</w:t>
      </w:r>
      <w:bookmarkEnd w:id="69"/>
      <w:bookmarkEnd w:id="70"/>
      <w:bookmarkEnd w:id="71"/>
    </w:p>
    <w:p w14:paraId="73A85516" w14:textId="77777777" w:rsidR="00627572" w:rsidRPr="00627572" w:rsidRDefault="00627572" w:rsidP="00627572">
      <w:pPr>
        <w:pStyle w:val="ListParagraph"/>
        <w:ind w:left="1418"/>
        <w:rPr>
          <w:rFonts w:asciiTheme="majorBidi" w:hAnsiTheme="majorBidi" w:cstheme="majorBidi"/>
          <w:sz w:val="24"/>
          <w:szCs w:val="24"/>
        </w:rPr>
      </w:pPr>
    </w:p>
    <w:p w14:paraId="297B31EC" w14:textId="03DB251C" w:rsidR="0069169C" w:rsidRPr="0069169C" w:rsidRDefault="006001D6" w:rsidP="006001D6">
      <w:pPr>
        <w:pStyle w:val="ListParagraph"/>
        <w:shd w:val="clear" w:color="auto" w:fill="FFFFFF"/>
        <w:spacing w:before="15" w:after="0" w:line="480" w:lineRule="auto"/>
        <w:ind w:left="1418" w:firstLine="567"/>
        <w:jc w:val="both"/>
        <w:rPr>
          <w:rFonts w:ascii="Times New Roman" w:eastAsia="Times New Roman" w:hAnsi="Times New Roman" w:cs="Times New Roman"/>
          <w:kern w:val="0"/>
          <w:sz w:val="24"/>
          <w:szCs w:val="24"/>
          <w:lang w:eastAsia="en-ID"/>
          <w14:ligatures w14:val="none"/>
        </w:rPr>
      </w:pPr>
      <w:r w:rsidRPr="006001D6">
        <w:rPr>
          <w:rFonts w:ascii="Times New Roman" w:eastAsia="Times New Roman" w:hAnsi="Times New Roman" w:cs="Times New Roman"/>
          <w:kern w:val="0"/>
          <w:sz w:val="24"/>
          <w:szCs w:val="24"/>
          <w:lang w:eastAsia="en-ID"/>
          <w14:ligatures w14:val="none"/>
        </w:rPr>
        <w:t>Pada masa kenabian, Ali bin Abi Thalib dipilih karena kedalaman ilmunya tentang Al-Qur’an dan perannya dalam proses penyusunan mushaf Al-Qur’an yang dilakukan di rumah Nabi</w:t>
      </w:r>
      <w:r>
        <w:rPr>
          <w:rFonts w:ascii="Times New Roman" w:eastAsia="Times New Roman" w:hAnsi="Times New Roman" w:cs="Times New Roman"/>
          <w:kern w:val="0"/>
          <w:sz w:val="24"/>
          <w:szCs w:val="24"/>
          <w:lang w:eastAsia="en-ID"/>
          <w14:ligatures w14:val="none"/>
        </w:rPr>
        <w:t>.</w:t>
      </w:r>
      <w:r w:rsidRPr="006001D6">
        <w:t xml:space="preserve"> </w:t>
      </w:r>
      <w:r w:rsidRPr="006001D6">
        <w:rPr>
          <w:rFonts w:ascii="Times New Roman" w:eastAsia="Times New Roman" w:hAnsi="Times New Roman" w:cs="Times New Roman"/>
          <w:kern w:val="0"/>
          <w:sz w:val="24"/>
          <w:szCs w:val="24"/>
          <w:lang w:eastAsia="en-ID"/>
          <w14:ligatures w14:val="none"/>
        </w:rPr>
        <w:t>Enam bulan pasca wafatnya Nabi Muhammad SAW, Ali bin Abi Thalib mulai menyusun dan menuliskan mushaf Al-Qur’an</w:t>
      </w:r>
      <w:r>
        <w:rPr>
          <w:rFonts w:ascii="Times New Roman" w:eastAsia="Times New Roman" w:hAnsi="Times New Roman" w:cs="Times New Roman"/>
          <w:kern w:val="0"/>
          <w:sz w:val="24"/>
          <w:szCs w:val="24"/>
          <w:lang w:eastAsia="en-ID"/>
          <w14:ligatures w14:val="none"/>
        </w:rPr>
        <w:t xml:space="preserve">. </w:t>
      </w:r>
      <w:r w:rsidR="001D4476" w:rsidRPr="001D4476">
        <w:rPr>
          <w:rFonts w:ascii="Times New Roman" w:eastAsia="Times New Roman" w:hAnsi="Times New Roman" w:cs="Times New Roman"/>
          <w:kern w:val="0"/>
          <w:sz w:val="24"/>
          <w:szCs w:val="24"/>
          <w:lang w:eastAsia="en-ID"/>
          <w14:ligatures w14:val="none"/>
        </w:rPr>
        <w:t xml:space="preserve">Beliau juga dikenal sebagai manusia yang memiliki keistimewaan dalam mengetahui segala hal tentang Rasulullah, serta merupakan orang yang pertama kali menulis kitab suci Al-Qur’an setelah kepergian Nabi Muhammad Saw, karena beliau menyusun Al-Qur’an </w:t>
      </w:r>
      <w:r w:rsidR="001D4476" w:rsidRPr="001D4476">
        <w:rPr>
          <w:rFonts w:ascii="Times New Roman" w:eastAsia="Times New Roman" w:hAnsi="Times New Roman" w:cs="Times New Roman"/>
          <w:kern w:val="0"/>
          <w:sz w:val="24"/>
          <w:szCs w:val="24"/>
          <w:lang w:eastAsia="en-ID"/>
          <w14:ligatures w14:val="none"/>
        </w:rPr>
        <w:lastRenderedPageBreak/>
        <w:t>berdasarkan wahyu yang disampaikan oleh Nabi</w:t>
      </w:r>
      <w:r w:rsidR="00DC144B" w:rsidRPr="003C7A6A">
        <w:rPr>
          <w:rFonts w:ascii="Times New Roman" w:eastAsia="Times New Roman" w:hAnsi="Times New Roman" w:cs="Times New Roman"/>
          <w:kern w:val="0"/>
          <w:sz w:val="24"/>
          <w:szCs w:val="24"/>
          <w:lang w:eastAsia="en-ID"/>
          <w14:ligatures w14:val="none"/>
        </w:rPr>
        <w:t>.</w:t>
      </w:r>
      <w:r w:rsidR="0069169C">
        <w:rPr>
          <w:rFonts w:ascii="Times New Roman" w:eastAsia="Times New Roman" w:hAnsi="Times New Roman" w:cs="Times New Roman"/>
          <w:kern w:val="0"/>
          <w:sz w:val="24"/>
          <w:szCs w:val="24"/>
          <w:lang w:eastAsia="en-ID"/>
          <w14:ligatures w14:val="none"/>
        </w:rPr>
        <w:t xml:space="preserve"> </w:t>
      </w:r>
      <w:r w:rsidR="0069169C" w:rsidRPr="0069169C">
        <w:rPr>
          <w:rFonts w:ascii="Times New Roman" w:eastAsia="Times New Roman" w:hAnsi="Times New Roman" w:cs="Times New Roman"/>
          <w:kern w:val="0"/>
          <w:sz w:val="24"/>
          <w:szCs w:val="24"/>
          <w:lang w:eastAsia="en-ID"/>
          <w14:ligatures w14:val="none"/>
        </w:rPr>
        <w:t xml:space="preserve">Peristiwa dan lokasi kejadian tersebut juga diketahui. </w:t>
      </w:r>
      <w:r w:rsidRPr="006001D6">
        <w:rPr>
          <w:rFonts w:ascii="Times New Roman" w:eastAsia="Times New Roman" w:hAnsi="Times New Roman" w:cs="Times New Roman"/>
          <w:kern w:val="0"/>
          <w:sz w:val="24"/>
          <w:szCs w:val="24"/>
          <w:lang w:eastAsia="en-ID"/>
          <w14:ligatures w14:val="none"/>
        </w:rPr>
        <w:t>Menurut Ibnu Al-Nadim, setelah wafatnya Rasulullah, Ali bin Abi Thalib bertekad untuk tetap dekat dengan peninggalan beliau hingga menyelesaikan tugas pengumpulan Al-Qur’an. Dengan keteguhan tersebut, Ali berhasil merampungkan pengumpulan Al-Qur’an hanya dalam tiga hari</w:t>
      </w:r>
      <w:r w:rsidR="0069169C" w:rsidRPr="0069169C">
        <w:rPr>
          <w:rFonts w:ascii="Times New Roman" w:eastAsia="Times New Roman" w:hAnsi="Times New Roman" w:cs="Times New Roman"/>
          <w:kern w:val="0"/>
          <w:sz w:val="24"/>
          <w:szCs w:val="24"/>
          <w:lang w:eastAsia="en-ID"/>
          <w14:ligatures w14:val="none"/>
        </w:rPr>
        <w:t>.</w:t>
      </w:r>
    </w:p>
    <w:p w14:paraId="64ABBC2F" w14:textId="333B0429" w:rsidR="00DC144B" w:rsidRPr="003C7A6A" w:rsidRDefault="006001D6" w:rsidP="006001D6">
      <w:pPr>
        <w:pStyle w:val="ListParagraph"/>
        <w:shd w:val="clear" w:color="auto" w:fill="FFFFFF"/>
        <w:spacing w:before="15" w:after="0" w:line="480" w:lineRule="auto"/>
        <w:ind w:left="1418" w:firstLine="567"/>
        <w:jc w:val="both"/>
        <w:rPr>
          <w:rFonts w:ascii="Times New Roman" w:eastAsia="Times New Roman" w:hAnsi="Times New Roman" w:cs="Times New Roman"/>
          <w:kern w:val="0"/>
          <w:sz w:val="24"/>
          <w:szCs w:val="24"/>
          <w:lang w:eastAsia="en-ID"/>
          <w14:ligatures w14:val="none"/>
        </w:rPr>
      </w:pPr>
      <w:r w:rsidRPr="006001D6">
        <w:rPr>
          <w:rFonts w:ascii="Times New Roman" w:eastAsia="Times New Roman" w:hAnsi="Times New Roman" w:cs="Times New Roman"/>
          <w:kern w:val="0"/>
          <w:sz w:val="24"/>
          <w:szCs w:val="24"/>
          <w:lang w:eastAsia="en-ID"/>
          <w14:ligatures w14:val="none"/>
        </w:rPr>
        <w:t>Pandangan Ibnu Al-Nadim menunjukkan bahwa Ali bin Abi Thalib mampu menyusun mushaf Al-Qur’an dalam waktu yang sangat singkat, yakni hanya dalam tiga hari</w:t>
      </w:r>
      <w:r w:rsidR="001D4476" w:rsidRPr="001D4476">
        <w:rPr>
          <w:rFonts w:ascii="Times New Roman" w:eastAsia="Times New Roman" w:hAnsi="Times New Roman" w:cs="Times New Roman"/>
          <w:kern w:val="0"/>
          <w:sz w:val="24"/>
          <w:szCs w:val="24"/>
          <w:lang w:eastAsia="en-ID"/>
          <w14:ligatures w14:val="none"/>
        </w:rPr>
        <w:t xml:space="preserve">. Pada masa tersebut, sangatlah sulit untuk mengumpulkan kitab suci dalam waktu secepat itu, bahkan para pencatat wahyu yang berpengalaman pun tidak mampu menuliskan seluruh isi Al-Qur’an dalam waktu tiga hari, baik melalui penghafalan maupun penyalinan. </w:t>
      </w:r>
      <w:r w:rsidRPr="006001D6">
        <w:rPr>
          <w:rFonts w:ascii="Times New Roman" w:eastAsia="Times New Roman" w:hAnsi="Times New Roman" w:cs="Times New Roman"/>
          <w:kern w:val="0"/>
          <w:sz w:val="24"/>
          <w:szCs w:val="24"/>
          <w:lang w:eastAsia="en-ID"/>
          <w14:ligatures w14:val="none"/>
        </w:rPr>
        <w:t>Ada kemungkinan bahwa Ali bin Abi Thalib merupakan orang pertama yang menuliskan ayat-ayat Al-Qur’an atas perintah langsung dari Nabi, atau setidaknya mencatat sebagian dari wahyu yang turun. Beliau menjaga catatan-catatan tersebut dengan baik agar tidak hilang, sebagaimana yang pernah terjadi pada kitab-kitab suci sebelumnya. Sementara itu, khalifah juga membuat salinan Al-Qur’an, dan cetakan keempat yang dikenal sebagai Mushaf Al-Rasyid disimpan di Najaf, Irak, tepatnya di Kufah. Mushaf tersebut dirangkai oleh Ali bin Abi Thalib sekitar tahun 40 Hijriah</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{"citationItems":[{"id":"ITEM-1","itemData":{"author":[{"dropping-particle":"","family":"Faruq, Umar","given":"et al.","non-dropping-particle":"Al","parse-names":false,"suffix":""}],"container-title":"pendidikan islam","id":"ITEM-1","issued":{"date-parts":[["2024"]]},"title":"Pengertian dan Sejarah Jam’ul Qur’an","type":"article-journal"},"uris":["http://www.mendeley.com/documents/?uuid=dc9bc73c-cfaf-4458-8626-e273bdf88aab","http://www.mendeley.com/documents/?uuid=21352ad5-aa35-4410-bfd5-3702f18b2b1f"]}],"mendeley":{"formattedCitation":"(Al Faruq, Umar, 2024)","plainTextFormattedCitation":"(Al Faruq, Umar, 2024)","previouslyFormattedCitation":"(Al Faruq, Umar, 2024)"},"properties":{"noteIndex":0},"schema":"https://github.com/citation-style-language/schema/raw/master/csl-citation.json"}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(Al Faruq, Umar, 2024)</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2B5F38A2" w14:textId="40A903FF" w:rsidR="00DC144B" w:rsidRPr="00DB7DEE" w:rsidRDefault="00DC144B" w:rsidP="00DB7DEE">
      <w:pPr>
        <w:pStyle w:val="Heading3"/>
        <w:numPr>
          <w:ilvl w:val="0"/>
          <w:numId w:val="38"/>
        </w:numPr>
        <w:jc w:val="both"/>
        <w:rPr>
          <w:rFonts w:ascii="Times New Roman" w:hAnsi="Times New Roman" w:cs="Times New Roman"/>
          <w:color w:val="auto"/>
          <w:sz w:val="24"/>
          <w:szCs w:val="24"/>
        </w:rPr>
      </w:pPr>
      <w:bookmarkStart w:id="72" w:name="_Toc196900591"/>
      <w:bookmarkStart w:id="73" w:name="_Toc196983589"/>
      <w:bookmarkStart w:id="74" w:name="_Toc196983721"/>
      <w:bookmarkStart w:id="75" w:name="_Toc197419027"/>
      <w:bookmarkStart w:id="76" w:name="_Toc198045422"/>
      <w:r w:rsidRPr="00DB7DEE">
        <w:rPr>
          <w:rFonts w:ascii="Times New Roman" w:hAnsi="Times New Roman" w:cs="Times New Roman"/>
          <w:color w:val="auto"/>
          <w:sz w:val="24"/>
          <w:szCs w:val="24"/>
        </w:rPr>
        <w:lastRenderedPageBreak/>
        <w:t>Adab-adab membaca Al-Qur’An</w:t>
      </w:r>
      <w:bookmarkEnd w:id="72"/>
      <w:bookmarkEnd w:id="73"/>
      <w:bookmarkEnd w:id="74"/>
      <w:bookmarkEnd w:id="75"/>
      <w:bookmarkEnd w:id="76"/>
      <w:r w:rsidRPr="00DB7DEE">
        <w:rPr>
          <w:rFonts w:ascii="Times New Roman" w:hAnsi="Times New Roman" w:cs="Times New Roman"/>
          <w:color w:val="auto"/>
          <w:sz w:val="24"/>
          <w:szCs w:val="24"/>
        </w:rPr>
        <w:t xml:space="preserve"> </w:t>
      </w:r>
    </w:p>
    <w:p w14:paraId="7F0C655B" w14:textId="419F499F" w:rsidR="00DC144B" w:rsidRPr="003C7A6A" w:rsidRDefault="0056236F" w:rsidP="0056236F">
      <w:pPr>
        <w:pStyle w:val="ListParagraph"/>
        <w:spacing w:line="480" w:lineRule="auto"/>
        <w:ind w:firstLine="556"/>
        <w:jc w:val="both"/>
        <w:rPr>
          <w:rFonts w:ascii="Times New Roman" w:hAnsi="Times New Roman" w:cs="Times New Roman"/>
          <w:sz w:val="24"/>
          <w:szCs w:val="24"/>
        </w:rPr>
      </w:pPr>
      <w:r w:rsidRPr="0056236F">
        <w:rPr>
          <w:rFonts w:ascii="Times New Roman" w:hAnsi="Times New Roman" w:cs="Times New Roman"/>
          <w:sz w:val="24"/>
          <w:szCs w:val="24"/>
        </w:rPr>
        <w:t>Berinteraksi dengan Al-Qur’an, khususnya melalui aktivitas membaca merupakan aspek penting yang harus diperhatikan oleh setiap Muslim. Membaca, menghafal, dan mempelajari Al-Qur’an bukan sekadar kegiatan biasa, melainkan bentuk ibadah mulia karena menyangkut wahyu Ilahi. Setiap bacaan memiliki nilai spiritual yang tinggi dan menjadi jalan terbukanya berbagai keberkahan dalam kehidupan</w:t>
      </w:r>
      <w:r w:rsidR="00DC144B" w:rsidRPr="003C7A6A">
        <w:rPr>
          <w:rFonts w:ascii="Times New Roman" w:hAnsi="Times New Roman" w:cs="Times New Roman"/>
          <w:sz w:val="24"/>
          <w:szCs w:val="24"/>
        </w:rPr>
        <w:t>. Untuk berkomunikasi dengan Allah, kita perlu memahami kalam-Nya, yaitu Al-Qur’an</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Mutia","given":"Frawina","non-dropping-particle":"","parse-names":false,"suffix":""},{"dropping-particle":"","family":"Maulidya","given":"Anisa","non-dropping-particle":"","parse-names":false,"suffix":""}],"container-title":"Jurnal Ilmiah Multidisiplin","id":"ITEM-1","issued":{"date-parts":[["2024"]]},"title":"Adab-Adab Membaca Alquran dan Pengaruh Alquran dalam Pembentukan Karakter Muslim","type":"article-journal"},"uris":["http://www.mendeley.com/documents/?uuid=b636952b-2498-4ba0-94a5-ff35fc29b5a9","http://www.mendeley.com/documents/?uuid=5f2081c6-9c59-4067-922f-f5a0569335be"]}],"mendeley":{"formattedCitation":"(Mutia &amp; Maulidya, 2024)","plainTextFormattedCitation":"(Mutia &amp; Maulidya, 2024)","previouslyFormattedCitation":"(Mutia &amp; Maulidya, 2024)"},"properties":{"noteIndex":0},"schema":"https://github.com/citation-style-language/schema/raw/master/csl-citation.json"}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(Mutia &amp; Maulidya, 2024)</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19995157" w14:textId="77777777" w:rsidR="00DC144B" w:rsidRPr="003C7A6A" w:rsidRDefault="00DC144B" w:rsidP="003C7A6A">
      <w:pPr>
        <w:pStyle w:val="ListParagraph"/>
        <w:spacing w:line="480" w:lineRule="auto"/>
        <w:ind w:firstLine="556"/>
        <w:jc w:val="both"/>
        <w:rPr>
          <w:rFonts w:ascii="Times New Roman" w:hAnsi="Times New Roman" w:cs="Times New Roman"/>
          <w:sz w:val="24"/>
          <w:szCs w:val="24"/>
        </w:rPr>
      </w:pPr>
      <w:r w:rsidRPr="003C7A6A">
        <w:rPr>
          <w:rFonts w:ascii="Times New Roman" w:hAnsi="Times New Roman" w:cs="Times New Roman"/>
          <w:sz w:val="24"/>
          <w:szCs w:val="24"/>
        </w:rPr>
        <w:t>Adapun adab-adab membaca Al-Qur’an adalah sebagai berikut:</w:t>
      </w:r>
    </w:p>
    <w:p w14:paraId="29D2450F" w14:textId="77777777" w:rsidR="00DC144B" w:rsidRPr="003C7A6A" w:rsidRDefault="00DC144B" w:rsidP="003C7A6A">
      <w:pPr>
        <w:pStyle w:val="ListParagraph"/>
        <w:numPr>
          <w:ilvl w:val="0"/>
          <w:numId w:val="30"/>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 xml:space="preserve">Keikhlasan niat </w:t>
      </w:r>
    </w:p>
    <w:p w14:paraId="02B00ABF" w14:textId="77777777" w:rsidR="00DC144B" w:rsidRPr="003C7A6A" w:rsidRDefault="00DC144B" w:rsidP="003C7A6A">
      <w:pPr>
        <w:pStyle w:val="ListParagraph"/>
        <w:spacing w:line="480" w:lineRule="auto"/>
        <w:ind w:left="1636"/>
        <w:jc w:val="both"/>
        <w:rPr>
          <w:rFonts w:ascii="Times New Roman" w:hAnsi="Times New Roman" w:cs="Times New Roman"/>
          <w:sz w:val="24"/>
          <w:szCs w:val="24"/>
        </w:rPr>
      </w:pPr>
      <w:r w:rsidRPr="003C7A6A">
        <w:rPr>
          <w:rFonts w:ascii="Times New Roman" w:hAnsi="Times New Roman" w:cs="Times New Roman"/>
          <w:sz w:val="24"/>
          <w:szCs w:val="24"/>
        </w:rPr>
        <w:t>keikhlasan niat karena Allah Swt adalah yang paling utama di mana setiap pembaca Al-Qur’an seharusnya membaca semata-mata untuk mencari ridha-Nya, bukan karena riya atau ingin dipuji. Keikhlasan hati ini memberikan kedalaman spiritual dalam setiap bacaan Al-Qur’an.</w:t>
      </w:r>
    </w:p>
    <w:p w14:paraId="36990100" w14:textId="77777777" w:rsidR="00DC144B" w:rsidRPr="003C7A6A" w:rsidRDefault="00DC144B" w:rsidP="003C7A6A">
      <w:pPr>
        <w:pStyle w:val="ListParagraph"/>
        <w:numPr>
          <w:ilvl w:val="0"/>
          <w:numId w:val="30"/>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Disunnahkan untuk berwudhu</w:t>
      </w:r>
    </w:p>
    <w:p w14:paraId="26C83F03" w14:textId="3C7E9632" w:rsidR="00DC144B" w:rsidRPr="003C7A6A" w:rsidRDefault="0056236F" w:rsidP="00D81B79">
      <w:pPr>
        <w:pStyle w:val="ListParagraph"/>
        <w:spacing w:line="480" w:lineRule="auto"/>
        <w:ind w:left="1636"/>
        <w:jc w:val="both"/>
        <w:rPr>
          <w:rFonts w:ascii="Times New Roman" w:hAnsi="Times New Roman" w:cs="Times New Roman"/>
          <w:sz w:val="24"/>
          <w:szCs w:val="24"/>
        </w:rPr>
      </w:pPr>
      <w:r w:rsidRPr="0056236F">
        <w:rPr>
          <w:rFonts w:ascii="Times New Roman" w:hAnsi="Times New Roman" w:cs="Times New Roman"/>
          <w:sz w:val="24"/>
          <w:szCs w:val="24"/>
        </w:rPr>
        <w:t>Sebelum melantunkan ayat-ayat suci Al-Qur’an, disarankan agar seseorang terlebih dahulu berwudhu untuk memastikan diri dalam keadaan suci, baik dari hadas kecil maupun besar</w:t>
      </w:r>
      <w:r w:rsidR="00DC144B" w:rsidRPr="003C7A6A">
        <w:rPr>
          <w:rFonts w:ascii="Times New Roman" w:hAnsi="Times New Roman" w:cs="Times New Roman"/>
          <w:sz w:val="24"/>
          <w:szCs w:val="24"/>
        </w:rPr>
        <w:t xml:space="preserve">. Selain itu, disarankan agar membaca Al-Qur'an dilakukan di tempat yang bersih dan nyaman, sehingga suasana mendukung kekhusyukan dan penghormatan terhadap Al-Qur'an. </w:t>
      </w:r>
      <w:r w:rsidR="00D81B79" w:rsidRPr="00D81B79">
        <w:rPr>
          <w:rFonts w:ascii="Times New Roman" w:hAnsi="Times New Roman" w:cs="Times New Roman"/>
          <w:sz w:val="24"/>
          <w:szCs w:val="24"/>
        </w:rPr>
        <w:t xml:space="preserve">Menghadap kiblat saat membaca Al-Qur’an termasuk dalam adab yang </w:t>
      </w:r>
      <w:r w:rsidR="00D81B79" w:rsidRPr="00D81B79">
        <w:rPr>
          <w:rFonts w:ascii="Times New Roman" w:hAnsi="Times New Roman" w:cs="Times New Roman"/>
          <w:sz w:val="24"/>
          <w:szCs w:val="24"/>
        </w:rPr>
        <w:lastRenderedPageBreak/>
        <w:t xml:space="preserve">dianjurkan, karena mencerminkan sikap hormat kepada Allah SWT serta meneladani kebiasaan Rasulullah Saw dalam melaksanakan </w:t>
      </w:r>
      <w:r w:rsidR="00DC144B" w:rsidRPr="003C7A6A">
        <w:rPr>
          <w:rFonts w:ascii="Times New Roman" w:hAnsi="Times New Roman" w:cs="Times New Roman"/>
          <w:sz w:val="24"/>
          <w:szCs w:val="24"/>
        </w:rPr>
        <w:t xml:space="preserve">ibadah membacaAl-Qur'an </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{"citationItems":[{"id":"ITEM-1","itemData":{"author":[{"dropping-particle":"","family":"Nardawati","given":"","non-dropping-particle":"","parse-names":false,"suffix":""}],"container-title":"Jurnal Pendidikan Guru","id":"ITEM-1","issued":{"date-parts":[["2021"]]},"title":"Peran Guru Pendidikan Agama Islam dalam Mengatasi Kesulitan Siswa Membaca Al-Qur’an di SDN 119 /X Rantau Indah","type":"article-journal","volume":"2"},"uris":["http://www.mendeley.com/documents/?uuid=df932285-bef9-4ae0-b46b-e1141f619f06","http://www.mendeley.com/documents/?uuid=966cbeca-de14-4ac8-a16d-bf4d7e653c10"]}],"mendeley":{"formattedCitation":"(Nardawati, 2021)","plainTextFormattedCitation":"(Nardawati, 2021)","previouslyFormattedCitation":"(Nardawati, 2021)"},"properties":{"noteIndex":0},"schema":"https://github.com/citation-style-language/schema/raw/master/csl-citation.json"}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(Nardawati, 2021)</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6B2610AE" w14:textId="77777777" w:rsidR="00DC144B" w:rsidRPr="003C7A6A" w:rsidRDefault="00DC144B" w:rsidP="003C7A6A">
      <w:pPr>
        <w:pStyle w:val="ListParagraph"/>
        <w:numPr>
          <w:ilvl w:val="0"/>
          <w:numId w:val="30"/>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Membaca Al-Qur’an dengan tartil dan tajwidnya</w:t>
      </w:r>
    </w:p>
    <w:p w14:paraId="5ED1CB05" w14:textId="79102C2B" w:rsidR="00DC144B" w:rsidRPr="003C7A6A" w:rsidRDefault="00D81B79" w:rsidP="00D81B79">
      <w:pPr>
        <w:pStyle w:val="ListParagraph"/>
        <w:spacing w:line="480" w:lineRule="auto"/>
        <w:ind w:left="1636"/>
        <w:jc w:val="both"/>
        <w:rPr>
          <w:rFonts w:ascii="Times New Roman" w:hAnsi="Times New Roman" w:cs="Times New Roman"/>
          <w:sz w:val="24"/>
          <w:szCs w:val="24"/>
        </w:rPr>
      </w:pPr>
      <w:r w:rsidRPr="00D81B79">
        <w:rPr>
          <w:rFonts w:ascii="Times New Roman" w:hAnsi="Times New Roman" w:cs="Times New Roman"/>
          <w:sz w:val="24"/>
          <w:szCs w:val="24"/>
        </w:rPr>
        <w:t>Tartil berarti membaca dengan pelan, jelas, dan dengan penuh perhatian. Ketika membaca Al-Qur’an dengan tartil, seseorang harus memastikan setiap huruf dibaca dengan benar, memperhatikan pengucapan yang tepat, serta menyesuaikan panjang dan pendeknya bacaan, juga memperhatikan aturan-aturan tajwid seperti ibtida (memulai bacaan), waqaf (berhenti), ghunnah (dengung), dan sukunnya. Allah SWT memerintahkan umat-Nya untuk membaca Al-Qur’an dengan tartil, sebagaimana disebutkan dalam surah Al-Muzammil ayat 4: “Dan bacalah Al-Qur’an dengan tartil</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{"citationItems":[{"id":"ITEM-1","itemData":{"author":[{"dropping-particle":"","family":"salsabilla Nur Fitriana1, Shofiyah Siregar2","given":"Rahma Safitri","non-dropping-particle":"","parse-names":false,"suffix":""}],"container-title":"https://journal.institercom-edu.org/index.php/multiple","id":"ITEM-1","issued":{"date-parts":[["2023"]]},"title":"Menggali Kedalaman Adab Tilawah Al-Quran yang Sering Dilupakan dan Hukum Mendapatkan Upah dari Mengajarkannya","type":"article-journal","volume":"1"},"uris":["http://www.mendeley.com/documents/?uuid=801a121a-d458-49b4-872b-84d94fc77de1","http://www.mendeley.com/documents/?uuid=d7689e7d-0093-45d1-a864-c525831bc355"]}],"mendeley":{"formattedCitation":"(salsabilla Nur Fitriana1, Shofiyah Siregar2, 2023)","plainTextFormattedCitation":"(salsabilla Nur Fitriana1, Shofiyah Siregar2, 2023)","previouslyFormattedCitation":"(salsabilla Nur Fitriana1, Shofiyah Siregar2, 2023)"},"properties":{"noteIndex":0},"schema":"https://github.com/citation-style-language/schema/raw/master/csl-citation.json"}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(salsabilla Nur Fitriana1, Shofiyah Siregar2, 2023)</w:t>
      </w:r>
      <w:r w:rsidR="00DC144B" w:rsidRPr="003C7A6A">
        <w:rPr>
          <w:rFonts w:ascii="Times New Roman" w:hAnsi="Times New Roman" w:cs="Times New Roman"/>
          <w:sz w:val="24"/>
          <w:szCs w:val="24"/>
        </w:rPr>
        <w:fldChar w:fldCharType="end"/>
      </w:r>
    </w:p>
    <w:p w14:paraId="3166708F" w14:textId="7B2A6BB6" w:rsidR="00DC144B" w:rsidRPr="00DB7DEE" w:rsidRDefault="00DC144B" w:rsidP="00DB7DEE">
      <w:pPr>
        <w:pStyle w:val="Heading3"/>
        <w:numPr>
          <w:ilvl w:val="0"/>
          <w:numId w:val="38"/>
        </w:numPr>
        <w:rPr>
          <w:rFonts w:ascii="Times New Roman" w:hAnsi="Times New Roman" w:cs="Times New Roman"/>
          <w:color w:val="auto"/>
          <w:sz w:val="24"/>
          <w:szCs w:val="24"/>
        </w:rPr>
      </w:pPr>
      <w:bookmarkStart w:id="77" w:name="_Toc196900592"/>
      <w:bookmarkStart w:id="78" w:name="_Toc196983590"/>
      <w:bookmarkStart w:id="79" w:name="_Toc196983722"/>
      <w:bookmarkStart w:id="80" w:name="_Toc197419028"/>
      <w:bookmarkStart w:id="81" w:name="_Toc198045423"/>
      <w:r w:rsidRPr="00DB7DEE">
        <w:rPr>
          <w:rFonts w:ascii="Times New Roman" w:hAnsi="Times New Roman" w:cs="Times New Roman"/>
          <w:color w:val="auto"/>
          <w:sz w:val="24"/>
          <w:szCs w:val="24"/>
        </w:rPr>
        <w:t>Ilmu-Ilmu Al-Qur’an</w:t>
      </w:r>
      <w:bookmarkEnd w:id="77"/>
      <w:bookmarkEnd w:id="78"/>
      <w:bookmarkEnd w:id="79"/>
      <w:bookmarkEnd w:id="80"/>
      <w:bookmarkEnd w:id="81"/>
    </w:p>
    <w:p w14:paraId="41F8ED73" w14:textId="335496CB" w:rsidR="00DC144B" w:rsidRPr="003C7A6A" w:rsidRDefault="001D4476" w:rsidP="001D4476">
      <w:pPr>
        <w:spacing w:after="0" w:line="480" w:lineRule="auto"/>
        <w:ind w:left="709" w:firstLine="567"/>
        <w:jc w:val="both"/>
        <w:rPr>
          <w:rFonts w:ascii="Times New Roman" w:eastAsia="Times New Roman" w:hAnsi="Times New Roman" w:cs="Times New Roman"/>
          <w:kern w:val="0"/>
          <w:sz w:val="24"/>
          <w:szCs w:val="24"/>
          <w:lang w:eastAsia="en-ID"/>
          <w14:ligatures w14:val="none"/>
        </w:rPr>
      </w:pPr>
      <w:r w:rsidRPr="001D4476">
        <w:rPr>
          <w:rFonts w:ascii="Times New Roman" w:eastAsia="Times New Roman" w:hAnsi="Times New Roman" w:cs="Times New Roman"/>
          <w:kern w:val="0"/>
          <w:sz w:val="24"/>
          <w:szCs w:val="24"/>
          <w:lang w:eastAsia="en-ID"/>
          <w14:ligatures w14:val="none"/>
        </w:rPr>
        <w:t>Alquran adalah kitab yang paling penting, menjadi rujukan utama bagi semua referensi, sumber dari segala hal, serta dasar bagi seluruh ilmu dan pengetahuan. Alquran berfungsi sebagai buku utama dalam ranah pengetahuan, di mana tidak ada satupun aspek yang terabaikan</w:t>
      </w:r>
      <w:r w:rsidR="00DC144B" w:rsidRPr="003C7A6A">
        <w:rPr>
          <w:rFonts w:ascii="Times New Roman" w:eastAsia="Times New Roman" w:hAnsi="Times New Roman" w:cs="Times New Roman"/>
          <w:kern w:val="0"/>
          <w:sz w:val="24"/>
          <w:szCs w:val="24"/>
          <w:lang w:eastAsia="en-ID"/>
          <w14:ligatures w14:val="none"/>
        </w:rPr>
        <w:fldChar w:fldCharType="begin" w:fldLock="1"/>
      </w:r>
      <w:r w:rsidR="00FF4C5B">
        <w:rPr>
          <w:rFonts w:ascii="Times New Roman" w:eastAsia="Times New Roman" w:hAnsi="Times New Roman" w:cs="Times New Roman"/>
          <w:kern w:val="0"/>
          <w:sz w:val="24"/>
          <w:szCs w:val="24"/>
          <w:lang w:eastAsia="en-ID"/>
          <w14:ligatures w14:val="none"/>
        </w:rPr>
        <w:instrText>ADDIN CSL_CITATION {"citationItems":[{"id":"ITEM-1","itemData":{"DOI":"10.21512/humaniora.v2i2.3198","ISSN":"2476-9061","abstract":"From the beginning, Islam had given gratitude towards knowledge. One enlightenment that Islam has brought to humanity is scientific thinking refered to Alquran and Hadits. The awareness of Muslim scientist based on Alquran and Hadits produced the biggest achievement of knowledge. Other characteristics taught by Alquran and Hadits to the Muslims are open-minded, that allowed them to get knowledge from other civilization with no justification. The purpose of this article is to establish understanding of Alquran and Hadits in thematic analysis, especially about knowledge. This article is written based on literature review about related knowledge and the interpretation of Alquran and Hadits (tafsir). It is known that there is no standalone or separated knowledge from Islamic epistemology; the knowledge is the description of devine affirmation, absolute fact. This article is expected to be a filter in anticipating negative influence from knowledge and technology development.","author":[{"dropping-particle":"","family":"Qutub","given":"Sayid","non-dropping-particle":"","parse-names":false,"suffix":""}],"container-title":"Humaniora","id":"ITEM-1","issue":"2","issued":{"date-parts":[["2011","10","31"]]},"page":"1339","title":"Sumber-Sumber Ilmu Pengetahuan dalam Al Qur’an dan Hadits","type":"article-journal","volume":"2"},"uris":["http://www.mendeley.com/documents/?uuid=cedd09a1-e729-40a7-a77b-e1f838e36154","http://www.mendeley.com/documents/?uuid=fcb8e772-41c7-4c2e-aa95-0aeba8cb5807"]}],"mendeley":{"formattedCitation":"(Qutub, 2011)","plainTextFormattedCitation":"(Qutub, 2011)","previouslyFormattedCitation":"(Qutub, 2011)"},"properties":{"noteIndex":0},"schema":"https://github.com/citation-style-language/schema/raw/master/csl-citation.json"}</w:instrText>
      </w:r>
      <w:r w:rsidR="00DC144B" w:rsidRPr="003C7A6A">
        <w:rPr>
          <w:rFonts w:ascii="Times New Roman" w:eastAsia="Times New Roman" w:hAnsi="Times New Roman" w:cs="Times New Roman"/>
          <w:kern w:val="0"/>
          <w:sz w:val="24"/>
          <w:szCs w:val="24"/>
          <w:lang w:eastAsia="en-ID"/>
          <w14:ligatures w14:val="none"/>
        </w:rPr>
        <w:fldChar w:fldCharType="separate"/>
      </w:r>
      <w:r w:rsidR="00DC144B" w:rsidRPr="003C7A6A">
        <w:rPr>
          <w:rFonts w:ascii="Times New Roman" w:eastAsia="Times New Roman" w:hAnsi="Times New Roman" w:cs="Times New Roman"/>
          <w:noProof/>
          <w:kern w:val="0"/>
          <w:sz w:val="24"/>
          <w:szCs w:val="24"/>
          <w:lang w:eastAsia="en-ID"/>
          <w14:ligatures w14:val="none"/>
        </w:rPr>
        <w:t>(Qutub, 2011)</w:t>
      </w:r>
      <w:r w:rsidR="00DC144B" w:rsidRPr="003C7A6A">
        <w:rPr>
          <w:rFonts w:ascii="Times New Roman" w:eastAsia="Times New Roman" w:hAnsi="Times New Roman" w:cs="Times New Roman"/>
          <w:kern w:val="0"/>
          <w:sz w:val="24"/>
          <w:szCs w:val="24"/>
          <w:lang w:eastAsia="en-ID"/>
          <w14:ligatures w14:val="none"/>
        </w:rPr>
        <w:fldChar w:fldCharType="end"/>
      </w:r>
      <w:r w:rsidR="00DC144B" w:rsidRPr="003C7A6A">
        <w:rPr>
          <w:rFonts w:ascii="Times New Roman" w:eastAsia="Times New Roman" w:hAnsi="Times New Roman" w:cs="Times New Roman"/>
          <w:kern w:val="0"/>
          <w:sz w:val="24"/>
          <w:szCs w:val="24"/>
          <w:lang w:eastAsia="en-ID"/>
          <w14:ligatures w14:val="none"/>
        </w:rPr>
        <w:t xml:space="preserve">. </w:t>
      </w:r>
    </w:p>
    <w:p w14:paraId="62A3FD19" w14:textId="020ACBC2" w:rsidR="00D81B79" w:rsidRDefault="00D81B79" w:rsidP="00D81B79">
      <w:pPr>
        <w:spacing w:after="0" w:line="480" w:lineRule="auto"/>
        <w:ind w:left="709" w:firstLine="567"/>
        <w:jc w:val="both"/>
        <w:rPr>
          <w:rFonts w:ascii="Times New Roman" w:hAnsi="Times New Roman" w:cs="Times New Roman"/>
          <w:sz w:val="24"/>
          <w:szCs w:val="24"/>
        </w:rPr>
      </w:pPr>
      <w:r w:rsidRPr="00D81B79">
        <w:rPr>
          <w:rFonts w:ascii="Times New Roman" w:hAnsi="Times New Roman" w:cs="Times New Roman"/>
          <w:sz w:val="24"/>
          <w:szCs w:val="24"/>
        </w:rPr>
        <w:t xml:space="preserve">Al-Qur'an mencakup berbagai macam ilmu yang tidak hanya terbatas pada aspek spiritual atau hukum, tetapi juga mencakup berbagai bidang </w:t>
      </w:r>
      <w:r w:rsidRPr="00D81B79">
        <w:rPr>
          <w:rFonts w:ascii="Times New Roman" w:hAnsi="Times New Roman" w:cs="Times New Roman"/>
          <w:sz w:val="24"/>
          <w:szCs w:val="24"/>
        </w:rPr>
        <w:lastRenderedPageBreak/>
        <w:t>pengetahuan lainnya yang relevan dengan kehidupan manusia. Beberapa ilmu yang terkandung dalam Al-Qur'an meliputi:</w:t>
      </w:r>
    </w:p>
    <w:p w14:paraId="1ECD716D" w14:textId="68749FD2" w:rsidR="00446D5B" w:rsidRDefault="00446D5B" w:rsidP="00446D5B">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Ilmu </w:t>
      </w:r>
      <w:r w:rsidR="00C018E2">
        <w:rPr>
          <w:rFonts w:ascii="Times New Roman" w:eastAsia="Times New Roman" w:hAnsi="Times New Roman" w:cs="Times New Roman"/>
          <w:kern w:val="0"/>
          <w:sz w:val="24"/>
          <w:szCs w:val="24"/>
          <w:lang w:eastAsia="en-ID"/>
          <w14:ligatures w14:val="none"/>
        </w:rPr>
        <w:t>Lughat</w:t>
      </w:r>
    </w:p>
    <w:p w14:paraId="4DF1F1A6" w14:textId="1B951009" w:rsidR="00C018E2" w:rsidRDefault="00C018E2" w:rsidP="00C018E2">
      <w:pPr>
        <w:pStyle w:val="ListParagraph"/>
        <w:spacing w:after="0" w:line="480" w:lineRule="auto"/>
        <w:ind w:left="1495"/>
        <w:jc w:val="both"/>
        <w:rPr>
          <w:rFonts w:ascii="Times New Roman" w:eastAsia="Times New Roman" w:hAnsi="Times New Roman" w:cs="Times New Roman"/>
          <w:kern w:val="0"/>
          <w:sz w:val="24"/>
          <w:szCs w:val="24"/>
          <w:lang w:eastAsia="en-ID"/>
          <w14:ligatures w14:val="none"/>
        </w:rPr>
      </w:pPr>
      <w:r w:rsidRPr="00C018E2">
        <w:rPr>
          <w:rFonts w:ascii="Times New Roman" w:eastAsia="Times New Roman" w:hAnsi="Times New Roman" w:cs="Times New Roman"/>
          <w:kern w:val="0"/>
          <w:sz w:val="24"/>
          <w:szCs w:val="24"/>
          <w:lang w:eastAsia="en-ID"/>
          <w14:ligatures w14:val="none"/>
        </w:rPr>
        <w:t>Ilmu Lughat sangat penting dalam</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menafsirkan al-Quran, guna untuk</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menegetahui kosakata penjelasan mufradat-mufradat (perbendaharaan kata). Jadi tidak</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cukup dalam menafsirkan al-Quran kalau</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hanya sekedar mengetahui ilmu bahasa secara</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mudah. Ada kalanya suatu lafadz mengandung</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makna musytarak (makna ganda) sekiranya</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hanya mengetahui salah satu dari pengertian</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kata sedangkan yang lain tidak diketahui,</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padahal makna yang lain itu dimaksud</w:t>
      </w:r>
      <w:r w:rsidR="00741B84">
        <w:rPr>
          <w:rFonts w:ascii="Times New Roman" w:eastAsia="Times New Roman" w:hAnsi="Times New Roman" w:cs="Times New Roman"/>
          <w:kern w:val="0"/>
          <w:sz w:val="24"/>
          <w:szCs w:val="24"/>
          <w:lang w:eastAsia="en-ID"/>
          <w14:ligatures w14:val="none"/>
        </w:rPr>
        <w:fldChar w:fldCharType="begin" w:fldLock="1"/>
      </w:r>
      <w:r w:rsidR="00741B84">
        <w:rPr>
          <w:rFonts w:ascii="Times New Roman" w:eastAsia="Times New Roman" w:hAnsi="Times New Roman" w:cs="Times New Roman"/>
          <w:kern w:val="0"/>
          <w:sz w:val="24"/>
          <w:szCs w:val="24"/>
          <w:lang w:eastAsia="en-ID"/>
          <w14:ligatures w14:val="none"/>
        </w:rPr>
        <w:instrText>ADDIN CSL_CITATION {"citationItems":[{"id":"ITEM-1","itemData":{"DOI":"10.55102/alyasini","author":[{"dropping-particle":"","family":"Basid","given":"Abdul.","non-dropping-particle":"","parse-names":false,"suffix":""}],"container-title":"Al Yasini: Jurnal Keislaman, Sosial, Hukum dan Pendidikan","id":"ITEM-1","issued":{"date-parts":[["2018"]]},"title":"Kaidah kualifikasi intelektual mufassir.\"","type":"article-journal"},"uris":["http://www.mendeley.com/documents/?uuid=f7c97e53-f2c5-4a22-9b3a-018862cc9d89"]}],"mendeley":{"formattedCitation":"(Basid, 2018)","plainTextFormattedCitation":"(Basid, 2018)","previouslyFormattedCitation":"(Basid, 2018)"},"properties":{"noteIndex":0},"schema":"https://github.com/citation-style-language/schema/raw/master/csl-citation.json"}</w:instrText>
      </w:r>
      <w:r w:rsidR="00741B84">
        <w:rPr>
          <w:rFonts w:ascii="Times New Roman" w:eastAsia="Times New Roman" w:hAnsi="Times New Roman" w:cs="Times New Roman"/>
          <w:kern w:val="0"/>
          <w:sz w:val="24"/>
          <w:szCs w:val="24"/>
          <w:lang w:eastAsia="en-ID"/>
          <w14:ligatures w14:val="none"/>
        </w:rPr>
        <w:fldChar w:fldCharType="separate"/>
      </w:r>
      <w:r w:rsidR="00741B84" w:rsidRPr="00741B84">
        <w:rPr>
          <w:rFonts w:ascii="Times New Roman" w:eastAsia="Times New Roman" w:hAnsi="Times New Roman" w:cs="Times New Roman"/>
          <w:noProof/>
          <w:kern w:val="0"/>
          <w:sz w:val="24"/>
          <w:szCs w:val="24"/>
          <w:lang w:eastAsia="en-ID"/>
          <w14:ligatures w14:val="none"/>
        </w:rPr>
        <w:t>(Basid, 2018)</w:t>
      </w:r>
      <w:r w:rsidR="00741B84">
        <w:rPr>
          <w:rFonts w:ascii="Times New Roman" w:eastAsia="Times New Roman" w:hAnsi="Times New Roman" w:cs="Times New Roman"/>
          <w:kern w:val="0"/>
          <w:sz w:val="24"/>
          <w:szCs w:val="24"/>
          <w:lang w:eastAsia="en-ID"/>
          <w14:ligatures w14:val="none"/>
        </w:rPr>
        <w:fldChar w:fldCharType="end"/>
      </w:r>
      <w:r w:rsidRPr="00C018E2">
        <w:rPr>
          <w:rFonts w:ascii="Times New Roman" w:eastAsia="Times New Roman" w:hAnsi="Times New Roman" w:cs="Times New Roman"/>
          <w:kern w:val="0"/>
          <w:sz w:val="24"/>
          <w:szCs w:val="24"/>
          <w:lang w:eastAsia="en-ID"/>
          <w14:ligatures w14:val="none"/>
        </w:rPr>
        <w:t>.</w:t>
      </w:r>
    </w:p>
    <w:p w14:paraId="0D2E1BE1" w14:textId="666D7F77" w:rsidR="00C018E2" w:rsidRDefault="00C018E2" w:rsidP="00C018E2">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Ilmu Nahwu</w:t>
      </w:r>
    </w:p>
    <w:p w14:paraId="4B309AD0" w14:textId="5740FC16" w:rsidR="00C018E2" w:rsidRDefault="00C018E2" w:rsidP="00C018E2">
      <w:pPr>
        <w:pStyle w:val="ListParagraph"/>
        <w:spacing w:after="0" w:line="480" w:lineRule="auto"/>
        <w:ind w:left="1495"/>
        <w:jc w:val="both"/>
        <w:rPr>
          <w:rFonts w:ascii="Times New Roman" w:eastAsia="Times New Roman" w:hAnsi="Times New Roman" w:cs="Times New Roman"/>
          <w:kern w:val="0"/>
          <w:sz w:val="24"/>
          <w:szCs w:val="24"/>
          <w:lang w:eastAsia="en-ID"/>
          <w14:ligatures w14:val="none"/>
        </w:rPr>
      </w:pPr>
      <w:r w:rsidRPr="00C018E2">
        <w:rPr>
          <w:rFonts w:ascii="Times New Roman" w:eastAsia="Times New Roman" w:hAnsi="Times New Roman" w:cs="Times New Roman"/>
          <w:kern w:val="0"/>
          <w:sz w:val="24"/>
          <w:szCs w:val="24"/>
          <w:lang w:eastAsia="en-ID"/>
          <w14:ligatures w14:val="none"/>
        </w:rPr>
        <w:t>Ilmu ini sangat penting sekali, karena</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ilmu ini menyingkap tentang perubahan</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makna dan mempunyai pengertian yang lain</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karena perubahan I’rab nya. Semua bentuk</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I’rab benar-benar dikuasai agar dapat</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ditentukan makna yang dimaksud dalam</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susunan kalimat yang berbentuk berdasarka</w:t>
      </w:r>
      <w:r>
        <w:rPr>
          <w:rFonts w:ascii="Times New Roman" w:eastAsia="Times New Roman" w:hAnsi="Times New Roman" w:cs="Times New Roman"/>
          <w:kern w:val="0"/>
          <w:sz w:val="24"/>
          <w:szCs w:val="24"/>
          <w:lang w:eastAsia="en-ID"/>
          <w14:ligatures w14:val="none"/>
        </w:rPr>
        <w:t xml:space="preserve">n </w:t>
      </w:r>
      <w:r w:rsidRPr="00C018E2">
        <w:rPr>
          <w:rFonts w:ascii="Times New Roman" w:eastAsia="Times New Roman" w:hAnsi="Times New Roman" w:cs="Times New Roman"/>
          <w:kern w:val="0"/>
          <w:sz w:val="24"/>
          <w:szCs w:val="24"/>
          <w:lang w:eastAsia="en-ID"/>
          <w14:ligatures w14:val="none"/>
        </w:rPr>
        <w:t>I’rab nya. Ilmu Nahwu sangat penting karena</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susunan kata-katanya dapat diketahui dengan</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jala pembentukan kata dab I’rab suatu</w:t>
      </w:r>
      <w:r w:rsidR="00741B84">
        <w:rPr>
          <w:rFonts w:ascii="Times New Roman" w:eastAsia="Times New Roman" w:hAnsi="Times New Roman" w:cs="Times New Roman"/>
          <w:kern w:val="0"/>
          <w:sz w:val="24"/>
          <w:szCs w:val="24"/>
          <w:lang w:eastAsia="en-ID"/>
          <w14:ligatures w14:val="none"/>
        </w:rPr>
        <w:fldChar w:fldCharType="begin" w:fldLock="1"/>
      </w:r>
      <w:r w:rsidR="00741B84">
        <w:rPr>
          <w:rFonts w:ascii="Times New Roman" w:eastAsia="Times New Roman" w:hAnsi="Times New Roman" w:cs="Times New Roman"/>
          <w:kern w:val="0"/>
          <w:sz w:val="24"/>
          <w:szCs w:val="24"/>
          <w:lang w:eastAsia="en-ID"/>
          <w14:ligatures w14:val="none"/>
        </w:rPr>
        <w:instrText>ADDIN CSL_CITATION {"citationItems":[{"id":"ITEM-1","itemData":{"DOI":"10.55102/alyasini","author":[{"dropping-particle":"","family":"Basid","given":"Abdul.","non-dropping-particle":"","parse-names":false,"suffix":""}],"container-title":"Al Yasini: Jurnal Keislaman, Sosial, Hukum dan Pendidikan","id":"ITEM-1","issued":{"date-parts":[["2018"]]},"title":"Kaidah kualifikasi intelektual mufassir.\"","type":"article-journal"},"uris":["http://www.mendeley.com/documents/?uuid=f7c97e53-f2c5-4a22-9b3a-018862cc9d89"]}],"mendeley":{"formattedCitation":"(Basid, 2018)","plainTextFormattedCitation":"(Basid, 2018)","previouslyFormattedCitation":"(Basid, 2018)"},"properties":{"noteIndex":0},"schema":"https://github.com/citation-style-language/schema/raw/master/csl-citation.json"}</w:instrText>
      </w:r>
      <w:r w:rsidR="00741B84">
        <w:rPr>
          <w:rFonts w:ascii="Times New Roman" w:eastAsia="Times New Roman" w:hAnsi="Times New Roman" w:cs="Times New Roman"/>
          <w:kern w:val="0"/>
          <w:sz w:val="24"/>
          <w:szCs w:val="24"/>
          <w:lang w:eastAsia="en-ID"/>
          <w14:ligatures w14:val="none"/>
        </w:rPr>
        <w:fldChar w:fldCharType="separate"/>
      </w:r>
      <w:r w:rsidR="00741B84" w:rsidRPr="00741B84">
        <w:rPr>
          <w:rFonts w:ascii="Times New Roman" w:eastAsia="Times New Roman" w:hAnsi="Times New Roman" w:cs="Times New Roman"/>
          <w:noProof/>
          <w:kern w:val="0"/>
          <w:sz w:val="24"/>
          <w:szCs w:val="24"/>
          <w:lang w:eastAsia="en-ID"/>
          <w14:ligatures w14:val="none"/>
        </w:rPr>
        <w:t>(Basid, 2018)</w:t>
      </w:r>
      <w:r w:rsidR="00741B84">
        <w:rPr>
          <w:rFonts w:ascii="Times New Roman" w:eastAsia="Times New Roman" w:hAnsi="Times New Roman" w:cs="Times New Roman"/>
          <w:kern w:val="0"/>
          <w:sz w:val="24"/>
          <w:szCs w:val="24"/>
          <w:lang w:eastAsia="en-ID"/>
          <w14:ligatures w14:val="none"/>
        </w:rPr>
        <w:fldChar w:fldCharType="end"/>
      </w:r>
      <w:r w:rsidR="00741B84">
        <w:rPr>
          <w:rFonts w:ascii="Times New Roman" w:eastAsia="Times New Roman" w:hAnsi="Times New Roman" w:cs="Times New Roman"/>
          <w:kern w:val="0"/>
          <w:sz w:val="24"/>
          <w:szCs w:val="24"/>
          <w:lang w:eastAsia="en-ID"/>
          <w14:ligatures w14:val="none"/>
        </w:rPr>
        <w:t>.</w:t>
      </w:r>
    </w:p>
    <w:p w14:paraId="1331551B" w14:textId="7D41930A" w:rsidR="00C018E2" w:rsidRDefault="00C018E2" w:rsidP="00C018E2">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Ilmu Sharaf</w:t>
      </w:r>
    </w:p>
    <w:p w14:paraId="322598E0" w14:textId="339C6D1C" w:rsidR="00446D5B" w:rsidRPr="00741B84" w:rsidRDefault="00C018E2" w:rsidP="00741B84">
      <w:pPr>
        <w:pStyle w:val="ListParagraph"/>
        <w:spacing w:after="0" w:line="480" w:lineRule="auto"/>
        <w:ind w:left="1495"/>
        <w:jc w:val="both"/>
        <w:rPr>
          <w:rFonts w:ascii="Times New Roman" w:eastAsia="Times New Roman" w:hAnsi="Times New Roman" w:cs="Times New Roman"/>
          <w:kern w:val="0"/>
          <w:sz w:val="24"/>
          <w:szCs w:val="24"/>
          <w:lang w:eastAsia="en-ID"/>
          <w14:ligatures w14:val="none"/>
        </w:rPr>
      </w:pPr>
      <w:r w:rsidRPr="00C018E2">
        <w:rPr>
          <w:rFonts w:ascii="Times New Roman" w:eastAsia="Times New Roman" w:hAnsi="Times New Roman" w:cs="Times New Roman"/>
          <w:kern w:val="0"/>
          <w:sz w:val="24"/>
          <w:szCs w:val="24"/>
          <w:lang w:eastAsia="en-ID"/>
          <w14:ligatures w14:val="none"/>
        </w:rPr>
        <w:t>Seorang mufassir yang diketahui</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tentang ilmu sharaf, berarti ia dapat mengerti</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tentang pembentukan kalimat, timbangan</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kata, sighat kata dan sifat kata-kata. Bila</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 xml:space="preserve">diketahui kata-kata yang sulit, </w:t>
      </w:r>
      <w:r w:rsidRPr="00C018E2">
        <w:rPr>
          <w:rFonts w:ascii="Times New Roman" w:eastAsia="Times New Roman" w:hAnsi="Times New Roman" w:cs="Times New Roman"/>
          <w:kern w:val="0"/>
          <w:sz w:val="24"/>
          <w:szCs w:val="24"/>
          <w:lang w:eastAsia="en-ID"/>
          <w14:ligatures w14:val="none"/>
        </w:rPr>
        <w:lastRenderedPageBreak/>
        <w:t>lalau segera</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dikembalikan pada akar katanya serta</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pengertiannya. Seorang yang tidak</w:t>
      </w:r>
      <w:r>
        <w:rPr>
          <w:rFonts w:ascii="Times New Roman" w:eastAsia="Times New Roman" w:hAnsi="Times New Roman" w:cs="Times New Roman"/>
          <w:kern w:val="0"/>
          <w:sz w:val="24"/>
          <w:szCs w:val="24"/>
          <w:lang w:eastAsia="en-ID"/>
          <w14:ligatures w14:val="none"/>
        </w:rPr>
        <w:t xml:space="preserve"> </w:t>
      </w:r>
      <w:r w:rsidRPr="00C018E2">
        <w:rPr>
          <w:rFonts w:ascii="Times New Roman" w:eastAsia="Times New Roman" w:hAnsi="Times New Roman" w:cs="Times New Roman"/>
          <w:kern w:val="0"/>
          <w:sz w:val="24"/>
          <w:szCs w:val="24"/>
          <w:lang w:eastAsia="en-ID"/>
          <w14:ligatures w14:val="none"/>
        </w:rPr>
        <w:t>mengetahui Ilmu Sharaf dalam menafsirkan</w:t>
      </w:r>
      <w:r w:rsidR="00741B84">
        <w:rPr>
          <w:rFonts w:ascii="Times New Roman" w:eastAsia="Times New Roman" w:hAnsi="Times New Roman" w:cs="Times New Roman"/>
          <w:kern w:val="0"/>
          <w:sz w:val="24"/>
          <w:szCs w:val="24"/>
          <w:lang w:eastAsia="en-ID"/>
          <w14:ligatures w14:val="none"/>
        </w:rPr>
        <w:t xml:space="preserve"> </w:t>
      </w:r>
      <w:r w:rsidRPr="00741B84">
        <w:rPr>
          <w:rFonts w:ascii="Times New Roman" w:eastAsia="Times New Roman" w:hAnsi="Times New Roman" w:cs="Times New Roman"/>
          <w:kern w:val="0"/>
          <w:sz w:val="24"/>
          <w:szCs w:val="24"/>
          <w:lang w:eastAsia="en-ID"/>
          <w14:ligatures w14:val="none"/>
        </w:rPr>
        <w:t>al-Quran niscaya akan terdapat kekalahan, kekeliruan dalam menafsirkan al-Quran</w:t>
      </w:r>
      <w:r w:rsidR="00741B84">
        <w:rPr>
          <w:rFonts w:ascii="Times New Roman" w:eastAsia="Times New Roman" w:hAnsi="Times New Roman" w:cs="Times New Roman"/>
          <w:kern w:val="0"/>
          <w:sz w:val="24"/>
          <w:szCs w:val="24"/>
          <w:lang w:eastAsia="en-ID"/>
          <w14:ligatures w14:val="none"/>
        </w:rPr>
        <w:fldChar w:fldCharType="begin" w:fldLock="1"/>
      </w:r>
      <w:r w:rsidR="00741B84">
        <w:rPr>
          <w:rFonts w:ascii="Times New Roman" w:eastAsia="Times New Roman" w:hAnsi="Times New Roman" w:cs="Times New Roman"/>
          <w:kern w:val="0"/>
          <w:sz w:val="24"/>
          <w:szCs w:val="24"/>
          <w:lang w:eastAsia="en-ID"/>
          <w14:ligatures w14:val="none"/>
        </w:rPr>
        <w:instrText>ADDIN CSL_CITATION {"citationItems":[{"id":"ITEM-1","itemData":{"DOI":"10.55102/alyasini","author":[{"dropping-particle":"","family":"Basid","given":"Abdul.","non-dropping-particle":"","parse-names":false,"suffix":""}],"container-title":"Al Yasini: Jurnal Keislaman, Sosial, Hukum dan Pendidikan","id":"ITEM-1","issued":{"date-parts":[["2018"]]},"title":"Kaidah kualifikasi intelektual mufassir.\"","type":"article-journal"},"uris":["http://www.mendeley.com/documents/?uuid=f7c97e53-f2c5-4a22-9b3a-018862cc9d89"]}],"mendeley":{"formattedCitation":"(Basid, 2018)","plainTextFormattedCitation":"(Basid, 2018)","previouslyFormattedCitation":"(Basid, 2018)"},"properties":{"noteIndex":0},"schema":"https://github.com/citation-style-language/schema/raw/master/csl-citation.json"}</w:instrText>
      </w:r>
      <w:r w:rsidR="00741B84">
        <w:rPr>
          <w:rFonts w:ascii="Times New Roman" w:eastAsia="Times New Roman" w:hAnsi="Times New Roman" w:cs="Times New Roman"/>
          <w:kern w:val="0"/>
          <w:sz w:val="24"/>
          <w:szCs w:val="24"/>
          <w:lang w:eastAsia="en-ID"/>
          <w14:ligatures w14:val="none"/>
        </w:rPr>
        <w:fldChar w:fldCharType="separate"/>
      </w:r>
      <w:r w:rsidR="00741B84" w:rsidRPr="00741B84">
        <w:rPr>
          <w:rFonts w:ascii="Times New Roman" w:eastAsia="Times New Roman" w:hAnsi="Times New Roman" w:cs="Times New Roman"/>
          <w:noProof/>
          <w:kern w:val="0"/>
          <w:sz w:val="24"/>
          <w:szCs w:val="24"/>
          <w:lang w:eastAsia="en-ID"/>
          <w14:ligatures w14:val="none"/>
        </w:rPr>
        <w:t>(Basid, 2018)</w:t>
      </w:r>
      <w:r w:rsidR="00741B84">
        <w:rPr>
          <w:rFonts w:ascii="Times New Roman" w:eastAsia="Times New Roman" w:hAnsi="Times New Roman" w:cs="Times New Roman"/>
          <w:kern w:val="0"/>
          <w:sz w:val="24"/>
          <w:szCs w:val="24"/>
          <w:lang w:eastAsia="en-ID"/>
          <w14:ligatures w14:val="none"/>
        </w:rPr>
        <w:fldChar w:fldCharType="end"/>
      </w:r>
      <w:r w:rsidRPr="00741B84">
        <w:rPr>
          <w:rFonts w:ascii="Times New Roman" w:eastAsia="Times New Roman" w:hAnsi="Times New Roman" w:cs="Times New Roman"/>
          <w:kern w:val="0"/>
          <w:sz w:val="24"/>
          <w:szCs w:val="24"/>
          <w:lang w:eastAsia="en-ID"/>
          <w14:ligatures w14:val="none"/>
        </w:rPr>
        <w:t>.</w:t>
      </w:r>
    </w:p>
    <w:p w14:paraId="1A690B61" w14:textId="6923DAE6" w:rsidR="00446D5B" w:rsidRDefault="00446D5B" w:rsidP="00446D5B">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Ilmu Asbab Al- Nuzul</w:t>
      </w:r>
    </w:p>
    <w:p w14:paraId="27535EBB" w14:textId="6AB02A27" w:rsidR="00C6526A" w:rsidRPr="00C6526A" w:rsidRDefault="00C6526A" w:rsidP="00C6526A">
      <w:pPr>
        <w:pStyle w:val="ListParagraph"/>
        <w:spacing w:after="0" w:line="480" w:lineRule="auto"/>
        <w:ind w:left="1495"/>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w:t>
      </w:r>
      <w:r w:rsidRPr="00C6526A">
        <w:rPr>
          <w:rFonts w:ascii="Times New Roman" w:eastAsia="Times New Roman" w:hAnsi="Times New Roman" w:cs="Times New Roman"/>
          <w:kern w:val="0"/>
          <w:sz w:val="24"/>
          <w:szCs w:val="24"/>
          <w:lang w:eastAsia="en-ID"/>
          <w14:ligatures w14:val="none"/>
        </w:rPr>
        <w:t>engan ilmu ini seorang mufassir</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dapat mengetahui sebab dan latar belakang</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turunnya masing-masing ayat al-Quran</w:t>
      </w:r>
    </w:p>
    <w:p w14:paraId="30DFB806" w14:textId="780FB662" w:rsidR="00446D5B" w:rsidRDefault="00446D5B" w:rsidP="00446D5B">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Ilmu Nasikh wa Mansukh</w:t>
      </w:r>
    </w:p>
    <w:p w14:paraId="5FEFF404" w14:textId="70A52A30" w:rsidR="00C6526A" w:rsidRPr="00C6526A" w:rsidRDefault="00C6526A" w:rsidP="00C6526A">
      <w:pPr>
        <w:pStyle w:val="ListParagraph"/>
        <w:spacing w:after="0" w:line="480" w:lineRule="auto"/>
        <w:ind w:left="1495"/>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w:t>
      </w:r>
      <w:r w:rsidRPr="00C6526A">
        <w:rPr>
          <w:rFonts w:ascii="Times New Roman" w:eastAsia="Times New Roman" w:hAnsi="Times New Roman" w:cs="Times New Roman"/>
          <w:kern w:val="0"/>
          <w:sz w:val="24"/>
          <w:szCs w:val="24"/>
          <w:lang w:eastAsia="en-ID"/>
          <w14:ligatures w14:val="none"/>
        </w:rPr>
        <w:t>engan ilmu ini mufassir dapat</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mengetahui ayat-ayat dari al-Quran yang dinasikh kan dan di mansukh kan</w:t>
      </w:r>
      <w:r w:rsidR="00741B84">
        <w:rPr>
          <w:rFonts w:ascii="Times New Roman" w:eastAsia="Times New Roman" w:hAnsi="Times New Roman" w:cs="Times New Roman"/>
          <w:kern w:val="0"/>
          <w:sz w:val="24"/>
          <w:szCs w:val="24"/>
          <w:lang w:eastAsia="en-ID"/>
          <w14:ligatures w14:val="none"/>
        </w:rPr>
        <w:fldChar w:fldCharType="begin" w:fldLock="1"/>
      </w:r>
      <w:r w:rsidR="00741B84">
        <w:rPr>
          <w:rFonts w:ascii="Times New Roman" w:eastAsia="Times New Roman" w:hAnsi="Times New Roman" w:cs="Times New Roman"/>
          <w:kern w:val="0"/>
          <w:sz w:val="24"/>
          <w:szCs w:val="24"/>
          <w:lang w:eastAsia="en-ID"/>
          <w14:ligatures w14:val="none"/>
        </w:rPr>
        <w:instrText>ADDIN CSL_CITATION {"citationItems":[{"id":"ITEM-1","itemData":{"DOI":"10.55102/alyasini","author":[{"dropping-particle":"","family":"Basid","given":"Abdul.","non-dropping-particle":"","parse-names":false,"suffix":""}],"container-title":"Al Yasini: Jurnal Keislaman, Sosial, Hukum dan Pendidikan","id":"ITEM-1","issued":{"date-parts":[["2018"]]},"title":"Kaidah kualifikasi intelektual mufassir.\"","type":"article-journal"},"uris":["http://www.mendeley.com/documents/?uuid=f7c97e53-f2c5-4a22-9b3a-018862cc9d89"]}],"mendeley":{"formattedCitation":"(Basid, 2018)","plainTextFormattedCitation":"(Basid, 2018)","previouslyFormattedCitation":"(Basid, 2018)"},"properties":{"noteIndex":0},"schema":"https://github.com/citation-style-language/schema/raw/master/csl-citation.json"}</w:instrText>
      </w:r>
      <w:r w:rsidR="00741B84">
        <w:rPr>
          <w:rFonts w:ascii="Times New Roman" w:eastAsia="Times New Roman" w:hAnsi="Times New Roman" w:cs="Times New Roman"/>
          <w:kern w:val="0"/>
          <w:sz w:val="24"/>
          <w:szCs w:val="24"/>
          <w:lang w:eastAsia="en-ID"/>
          <w14:ligatures w14:val="none"/>
        </w:rPr>
        <w:fldChar w:fldCharType="separate"/>
      </w:r>
      <w:r w:rsidR="00741B84" w:rsidRPr="00741B84">
        <w:rPr>
          <w:rFonts w:ascii="Times New Roman" w:eastAsia="Times New Roman" w:hAnsi="Times New Roman" w:cs="Times New Roman"/>
          <w:noProof/>
          <w:kern w:val="0"/>
          <w:sz w:val="24"/>
          <w:szCs w:val="24"/>
          <w:lang w:eastAsia="en-ID"/>
          <w14:ligatures w14:val="none"/>
        </w:rPr>
        <w:t>(Basid, 2018)</w:t>
      </w:r>
      <w:r w:rsidR="00741B84">
        <w:rPr>
          <w:rFonts w:ascii="Times New Roman" w:eastAsia="Times New Roman" w:hAnsi="Times New Roman" w:cs="Times New Roman"/>
          <w:kern w:val="0"/>
          <w:sz w:val="24"/>
          <w:szCs w:val="24"/>
          <w:lang w:eastAsia="en-ID"/>
          <w14:ligatures w14:val="none"/>
        </w:rPr>
        <w:fldChar w:fldCharType="end"/>
      </w:r>
    </w:p>
    <w:p w14:paraId="38F09DAF" w14:textId="47CFCA14" w:rsidR="00446D5B" w:rsidRDefault="00446D5B" w:rsidP="00446D5B">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Balaghah</w:t>
      </w:r>
    </w:p>
    <w:p w14:paraId="095818D3" w14:textId="34D6ADDD" w:rsidR="00C6526A" w:rsidRPr="00C6526A" w:rsidRDefault="00C6526A" w:rsidP="00C6526A">
      <w:pPr>
        <w:pStyle w:val="ListParagraph"/>
        <w:spacing w:after="0" w:line="480" w:lineRule="auto"/>
        <w:ind w:left="1495"/>
        <w:jc w:val="both"/>
        <w:rPr>
          <w:rFonts w:ascii="Times New Roman" w:eastAsia="Times New Roman" w:hAnsi="Times New Roman" w:cs="Times New Roman"/>
          <w:kern w:val="0"/>
          <w:sz w:val="24"/>
          <w:szCs w:val="24"/>
          <w:lang w:eastAsia="en-ID"/>
          <w14:ligatures w14:val="none"/>
        </w:rPr>
      </w:pPr>
      <w:r w:rsidRPr="00C6526A">
        <w:rPr>
          <w:rFonts w:ascii="Times New Roman" w:eastAsia="Times New Roman" w:hAnsi="Times New Roman" w:cs="Times New Roman"/>
          <w:kern w:val="0"/>
          <w:sz w:val="24"/>
          <w:szCs w:val="24"/>
          <w:lang w:eastAsia="en-ID"/>
          <w14:ligatures w14:val="none"/>
        </w:rPr>
        <w:t>Ilmu balaghah terdiri dari tiga macam yaitu Ilmu ma’ani, ilmu bayan, dan ilmu badi’.</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Dengan mempergunakan ilmu ma’ani seorang mufassir dapat mengetahui keistimewaan</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susunan kalimat, sehingga dapat mengambil faedah dari satu segi makna yang tepa. Dan</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dengan ilmu bayan dapat mengetahui susunan kalimat yang khusus terutama dari segi</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perbedaan susunan kalimat yang menjelaskan tentang maksud suatu kalimat baik kalimat</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itu jelas maupun tidak jelas. Dengan menggunakan ilmu badi’dapat diketahui</w:t>
      </w:r>
      <w:r>
        <w:rPr>
          <w:rFonts w:ascii="Times New Roman" w:eastAsia="Times New Roman" w:hAnsi="Times New Roman" w:cs="Times New Roman"/>
          <w:kern w:val="0"/>
          <w:sz w:val="24"/>
          <w:szCs w:val="24"/>
          <w:lang w:eastAsia="en-ID"/>
          <w14:ligatures w14:val="none"/>
        </w:rPr>
        <w:t xml:space="preserve"> </w:t>
      </w:r>
      <w:r w:rsidRPr="00C6526A">
        <w:rPr>
          <w:rFonts w:ascii="Times New Roman" w:eastAsia="Times New Roman" w:hAnsi="Times New Roman" w:cs="Times New Roman"/>
          <w:kern w:val="0"/>
          <w:sz w:val="24"/>
          <w:szCs w:val="24"/>
          <w:lang w:eastAsia="en-ID"/>
          <w14:ligatures w14:val="none"/>
        </w:rPr>
        <w:t>tentang segi-segi keindahan dari suatu kalimat</w:t>
      </w:r>
      <w:r w:rsidR="00741B84">
        <w:rPr>
          <w:rFonts w:ascii="Times New Roman" w:eastAsia="Times New Roman" w:hAnsi="Times New Roman" w:cs="Times New Roman"/>
          <w:kern w:val="0"/>
          <w:sz w:val="24"/>
          <w:szCs w:val="24"/>
          <w:lang w:eastAsia="en-ID"/>
          <w14:ligatures w14:val="none"/>
        </w:rPr>
        <w:fldChar w:fldCharType="begin" w:fldLock="1"/>
      </w:r>
      <w:r w:rsidR="00741B84">
        <w:rPr>
          <w:rFonts w:ascii="Times New Roman" w:eastAsia="Times New Roman" w:hAnsi="Times New Roman" w:cs="Times New Roman"/>
          <w:kern w:val="0"/>
          <w:sz w:val="24"/>
          <w:szCs w:val="24"/>
          <w:lang w:eastAsia="en-ID"/>
          <w14:ligatures w14:val="none"/>
        </w:rPr>
        <w:instrText>ADDIN CSL_CITATION {"citationItems":[{"id":"ITEM-1","itemData":{"DOI":"10.55102/alyasini","author":[{"dropping-particle":"","family":"Basid","given":"Abdul.","non-dropping-particle":"","parse-names":false,"suffix":""}],"container-title":"Al Yasini: Jurnal Keislaman, Sosial, Hukum dan Pendidikan","id":"ITEM-1","issued":{"date-parts":[["2018"]]},"title":"Kaidah kualifikasi intelektual mufassir.\"","type":"article-journal"},"uris":["http://www.mendeley.com/documents/?uuid=f7c97e53-f2c5-4a22-9b3a-018862cc9d89"]}],"mendeley":{"formattedCitation":"(Basid, 2018)","plainTextFormattedCitation":"(Basid, 2018)"},"properties":{"noteIndex":0},"schema":"https://github.com/citation-style-language/schema/raw/master/csl-citation.json"}</w:instrText>
      </w:r>
      <w:r w:rsidR="00741B84">
        <w:rPr>
          <w:rFonts w:ascii="Times New Roman" w:eastAsia="Times New Roman" w:hAnsi="Times New Roman" w:cs="Times New Roman"/>
          <w:kern w:val="0"/>
          <w:sz w:val="24"/>
          <w:szCs w:val="24"/>
          <w:lang w:eastAsia="en-ID"/>
          <w14:ligatures w14:val="none"/>
        </w:rPr>
        <w:fldChar w:fldCharType="separate"/>
      </w:r>
      <w:r w:rsidR="00741B84" w:rsidRPr="00741B84">
        <w:rPr>
          <w:rFonts w:ascii="Times New Roman" w:eastAsia="Times New Roman" w:hAnsi="Times New Roman" w:cs="Times New Roman"/>
          <w:noProof/>
          <w:kern w:val="0"/>
          <w:sz w:val="24"/>
          <w:szCs w:val="24"/>
          <w:lang w:eastAsia="en-ID"/>
          <w14:ligatures w14:val="none"/>
        </w:rPr>
        <w:t>(Basid, 2018)</w:t>
      </w:r>
      <w:r w:rsidR="00741B84">
        <w:rPr>
          <w:rFonts w:ascii="Times New Roman" w:eastAsia="Times New Roman" w:hAnsi="Times New Roman" w:cs="Times New Roman"/>
          <w:kern w:val="0"/>
          <w:sz w:val="24"/>
          <w:szCs w:val="24"/>
          <w:lang w:eastAsia="en-ID"/>
          <w14:ligatures w14:val="none"/>
        </w:rPr>
        <w:fldChar w:fldCharType="end"/>
      </w:r>
      <w:r w:rsidRPr="00C6526A">
        <w:rPr>
          <w:rFonts w:ascii="Times New Roman" w:eastAsia="Times New Roman" w:hAnsi="Times New Roman" w:cs="Times New Roman"/>
          <w:kern w:val="0"/>
          <w:sz w:val="24"/>
          <w:szCs w:val="24"/>
          <w:lang w:eastAsia="en-ID"/>
          <w14:ligatures w14:val="none"/>
        </w:rPr>
        <w:t>.</w:t>
      </w:r>
    </w:p>
    <w:p w14:paraId="51002790" w14:textId="4098FCAF" w:rsidR="00DC144B" w:rsidRPr="00363AEB" w:rsidRDefault="00DC144B" w:rsidP="00C018E2">
      <w:pPr>
        <w:numPr>
          <w:ilvl w:val="0"/>
          <w:numId w:val="22"/>
        </w:numPr>
        <w:spacing w:after="0" w:line="480" w:lineRule="auto"/>
        <w:ind w:left="1418" w:hanging="284"/>
        <w:jc w:val="both"/>
        <w:rPr>
          <w:rFonts w:ascii="Times New Roman" w:hAnsi="Times New Roman" w:cs="Times New Roman"/>
          <w:sz w:val="24"/>
          <w:szCs w:val="24"/>
        </w:rPr>
      </w:pPr>
      <w:r w:rsidRPr="00363AEB">
        <w:rPr>
          <w:rFonts w:ascii="Times New Roman" w:hAnsi="Times New Roman" w:cs="Times New Roman"/>
          <w:sz w:val="24"/>
          <w:szCs w:val="24"/>
        </w:rPr>
        <w:t>IlmuTauhid</w:t>
      </w:r>
      <w:r w:rsidR="00363AEB">
        <w:rPr>
          <w:rFonts w:ascii="Times New Roman" w:hAnsi="Times New Roman" w:cs="Times New Roman"/>
          <w:sz w:val="24"/>
          <w:szCs w:val="24"/>
        </w:rPr>
        <w:t xml:space="preserve"> </w:t>
      </w:r>
      <w:r w:rsidRPr="00363AEB">
        <w:rPr>
          <w:rFonts w:ascii="Times New Roman" w:hAnsi="Times New Roman" w:cs="Times New Roman"/>
          <w:sz w:val="24"/>
          <w:szCs w:val="24"/>
        </w:rPr>
        <w:t>(Aqidah)</w:t>
      </w:r>
    </w:p>
    <w:p w14:paraId="7F5A0F06" w14:textId="48660FCE" w:rsidR="001D4476" w:rsidRPr="003C7A6A" w:rsidRDefault="00D81B79" w:rsidP="00C018E2">
      <w:pPr>
        <w:spacing w:after="0" w:line="480" w:lineRule="auto"/>
        <w:ind w:left="1418" w:firstLine="567"/>
        <w:jc w:val="both"/>
        <w:rPr>
          <w:rFonts w:ascii="Times New Roman" w:hAnsi="Times New Roman" w:cs="Times New Roman"/>
          <w:sz w:val="24"/>
          <w:szCs w:val="24"/>
        </w:rPr>
      </w:pPr>
      <w:r w:rsidRPr="00D81B79">
        <w:rPr>
          <w:rFonts w:ascii="Times New Roman" w:hAnsi="Times New Roman" w:cs="Times New Roman"/>
          <w:sz w:val="24"/>
          <w:szCs w:val="24"/>
        </w:rPr>
        <w:lastRenderedPageBreak/>
        <w:t>Ilmu tauhid merupakan pemahaman tentang keyakinan terhadap Tuhan yang Maha Esa, yaitu Allah. Penafsiran terhadap ayat-ayat Al-Qur'an yang berkaitan dengan tauhid menunjukkan bahwa konsep ini adalah pokok dari ajaran Islam, dengan penekanan pada keesaan Allah dalam segala aspek kehidupan</w:t>
      </w:r>
      <w:r w:rsidR="008009BE" w:rsidRPr="008009BE">
        <w:rPr>
          <w:rFonts w:ascii="Times New Roman" w:hAnsi="Times New Roman" w:cs="Times New Roman"/>
          <w:sz w:val="24"/>
          <w:szCs w:val="24"/>
        </w:rPr>
        <w:t xml:space="preserve">. </w:t>
      </w:r>
      <w:r w:rsidRPr="00D81B79">
        <w:rPr>
          <w:rFonts w:ascii="Times New Roman" w:hAnsi="Times New Roman" w:cs="Times New Roman"/>
          <w:sz w:val="24"/>
          <w:szCs w:val="24"/>
        </w:rPr>
        <w:t>Esensi tauhid dalam Al-Qur'an dapat dilihat melalui tiga aspek utama. Pertama, Tauhid Rububiyah, yang mengakui Allah sebagai satu-satunya pencipta dan pengatur alam semesta. Kedua, Tauhid Uluhiyah, yang menegaskan bahwa hanya Allah yang berhak disembah. Ketiga, Tauhid Asma wa Sifat, yaitu keyakinan terhadap nama-nama dan sifat-sifat Allah yang dijelaskan dalam Al-Qur'an. Ketiga aspek ini menggambarkan kesatuan dan keesaan Allah dalam seluruh kehidupan.</w:t>
      </w:r>
      <w:r>
        <w:rPr>
          <w:rFonts w:ascii="Times New Roman" w:hAnsi="Times New Roman" w:cs="Times New Roman"/>
          <w:sz w:val="24"/>
          <w:szCs w:val="24"/>
        </w:rPr>
        <w:t xml:space="preserve"> </w:t>
      </w:r>
      <w:r w:rsidR="008009BE" w:rsidRPr="008009BE">
        <w:rPr>
          <w:rFonts w:ascii="Times New Roman" w:hAnsi="Times New Roman" w:cs="Times New Roman"/>
          <w:sz w:val="24"/>
          <w:szCs w:val="24"/>
        </w:rPr>
        <w:t>Pendekatan pendidikan ketuhanan yang berlandaskan pada ayat-ayat tauhid</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{"citationItems":[{"id":"ITEM-1","itemData":{"author":[{"dropping-particle":"","family":"Feriawan, Fahrul Ulum, Desmita Ayu Sundari","given":"and Junita Sari","non-dropping-particle":"","parse-names":false,"suffix":""}],"container-title":"Jurnal Studi Multidisipliner","id":"ITEM-1","issue":"8","issued":{"date-parts":[["2024"]]},"page":"6","title":"\"Pendidikan Tauhid Dalam Al-Quran.","type":"article-journal"},"uris":["http://www.mendeley.com/documents/?uuid=a503e39f-eaca-4f66-a298-a332d92e9de0","http://www.mendeley.com/documents/?uuid=857d6d6c-690c-4222-abdc-d8341c917983"]}],"mendeley":{"formattedCitation":"(Feriawan, Fahrul Ulum, Desmita Ayu Sundari, 2024)","plainTextFormattedCitation":"(Feriawan, Fahrul Ulum, Desmita Ayu Sundari, 2024)","previouslyFormattedCitation":"(Feriawan, Fahrul Ulum, Desmita Ayu Sundari, 2024)"},"properties":{"noteIndex":0},"schema":"https://github.com/citation-style-language/schema/raw/master/csl-citation.json"}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(Feriawan, Fahrul Ulum, Desmita Ayu Sundari, 2024)</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63D4C7B0" w14:textId="77777777" w:rsidR="00DC144B" w:rsidRPr="00363AEB" w:rsidRDefault="00DC144B" w:rsidP="00C018E2">
      <w:pPr>
        <w:numPr>
          <w:ilvl w:val="0"/>
          <w:numId w:val="22"/>
        </w:numPr>
        <w:tabs>
          <w:tab w:val="num" w:pos="1418"/>
        </w:tabs>
        <w:spacing w:after="0" w:line="480" w:lineRule="auto"/>
        <w:ind w:left="1418" w:hanging="284"/>
        <w:jc w:val="both"/>
        <w:rPr>
          <w:rFonts w:ascii="Times New Roman" w:hAnsi="Times New Roman" w:cs="Times New Roman"/>
          <w:sz w:val="24"/>
          <w:szCs w:val="24"/>
        </w:rPr>
      </w:pPr>
      <w:r w:rsidRPr="00363AEB">
        <w:rPr>
          <w:rFonts w:ascii="Times New Roman" w:hAnsi="Times New Roman" w:cs="Times New Roman"/>
          <w:sz w:val="24"/>
          <w:szCs w:val="24"/>
        </w:rPr>
        <w:t>Ilmu Fiqh (Hukum Islam)</w:t>
      </w:r>
    </w:p>
    <w:p w14:paraId="44634AA1" w14:textId="54AE6B45" w:rsidR="00363AEB" w:rsidRPr="003C7A6A" w:rsidRDefault="001D4476" w:rsidP="00C018E2">
      <w:pPr>
        <w:spacing w:after="0" w:line="480" w:lineRule="auto"/>
        <w:ind w:left="1418" w:firstLine="567"/>
        <w:jc w:val="both"/>
        <w:rPr>
          <w:rFonts w:ascii="Times New Roman" w:hAnsi="Times New Roman" w:cs="Times New Roman"/>
          <w:sz w:val="24"/>
          <w:szCs w:val="24"/>
        </w:rPr>
      </w:pPr>
      <w:r w:rsidRPr="001D4476">
        <w:rPr>
          <w:rFonts w:ascii="Times New Roman" w:hAnsi="Times New Roman" w:cs="Times New Roman"/>
          <w:sz w:val="24"/>
          <w:szCs w:val="24"/>
        </w:rPr>
        <w:t>Menurut para pakar ushul fiqh, fiqh adalah ilmu yang mempelajari hukum Islam secara praktis dengan menggunakan dalil-dalil yang terperinci</w:t>
      </w:r>
      <w:r w:rsidR="008009BE" w:rsidRPr="008009BE">
        <w:rPr>
          <w:rFonts w:ascii="Times New Roman" w:hAnsi="Times New Roman" w:cs="Times New Roman"/>
          <w:sz w:val="24"/>
          <w:szCs w:val="24"/>
        </w:rPr>
        <w:t xml:space="preserve">. Di sisi lain, para ulama fiqh mendeskripsikan fiqh sebagai kumpulan aturan amaliah yang ditetapkan oleh Islam. </w:t>
      </w:r>
      <w:r w:rsidR="00D81B79" w:rsidRPr="00D81B79">
        <w:rPr>
          <w:rFonts w:ascii="Times New Roman" w:hAnsi="Times New Roman" w:cs="Times New Roman"/>
          <w:sz w:val="24"/>
          <w:szCs w:val="24"/>
        </w:rPr>
        <w:t xml:space="preserve">Mustafa Ahmad Zarqa menjelaskan bahwa fiqh merupakan ilmu yang membahas hukum-hukum syara’ yang mengatur perilaku manusia, yang bersumber dari dalil-dalil yang </w:t>
      </w:r>
      <w:r w:rsidR="00D81B79" w:rsidRPr="00D81B79">
        <w:rPr>
          <w:rFonts w:ascii="Times New Roman" w:hAnsi="Times New Roman" w:cs="Times New Roman"/>
          <w:sz w:val="24"/>
          <w:szCs w:val="24"/>
        </w:rPr>
        <w:lastRenderedPageBreak/>
        <w:t>dijelaskan secara mendetail</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{"citationItems":[{"id":"ITEM-1","itemData":{"DOI":"10.24252/jpk.v1i2.20012","ISSN":"2963-4083","abstract":"Every Muslim must be aware and at the same time believes that all the activities of his life as a creature of Allah certainly will not be separated from the signs of shari'ah. There are norms that regulate and bind every activity carried out based on detailed propositions. This rule or norm is commonly referred to as jurisprudence. Fiqh is knowledge of Islamic law that is amaliah through detailed arguments. While fiqh scholars define fiqh as a collection of amaliah laws which are required by Islam. Fiqh with that meaning is the fiqh that we find in religious practices or Muslim activities every day. In the science of fiqh, of course there are also fields that must be known to carry out life activities in the world. The purpose of writing to be achieved is to find out the field of jurisprudence, fiqh of worship, and the concept of muamalah in a broad sense. Worship is submission or self-servitude and gratitude for the favor of Allah, Almighty God. While muamalah in a broad sense is the rules of God that must be followed and obeyed in social life to safeguard human interests.","author":[{"dropping-particle":"","family":"R","given":"Wahyuddin","non-dropping-particle":"","parse-names":false,"suffix":""}],"container-title":"Jurnal Pendidikan Kreatif","id":"ITEM-1","issue":"2","issued":{"date-parts":[["2020","12","10"]]},"title":"PEMBIDANGAN ILMU FIQIH","type":"article-journal","volume":"1"},"uris":["http://www.mendeley.com/documents/?uuid=caa2e92c-e115-4d17-a397-aa1909c252d2","http://www.mendeley.com/documents/?uuid=108106fb-92fa-4830-80d1-cb58908ea70f"]}],"mendeley":{"formattedCitation":"(R, 2020)","plainTextFormattedCitation":"(R, 2020)","previouslyFormattedCitation":"(R, 2020)"},"properties":{"noteIndex":0},"schema":"https://github.com/citation-style-language/schema/raw/master/csl-citation.json"}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(R, 2020)</w:t>
      </w:r>
      <w:r w:rsidR="00DC144B" w:rsidRPr="003C7A6A">
        <w:rPr>
          <w:rFonts w:ascii="Times New Roman" w:hAnsi="Times New Roman" w:cs="Times New Roman"/>
          <w:sz w:val="24"/>
          <w:szCs w:val="24"/>
        </w:rPr>
        <w:fldChar w:fldCharType="end"/>
      </w:r>
      <w:r w:rsidR="00363AEB">
        <w:rPr>
          <w:rFonts w:ascii="Times New Roman" w:hAnsi="Times New Roman" w:cs="Times New Roman"/>
          <w:sz w:val="24"/>
          <w:szCs w:val="24"/>
        </w:rPr>
        <w:t xml:space="preserve">. </w:t>
      </w:r>
      <w:r w:rsidR="00DC144B" w:rsidRPr="003C7A6A">
        <w:rPr>
          <w:rFonts w:ascii="Times New Roman" w:hAnsi="Times New Roman" w:cs="Times New Roman"/>
          <w:sz w:val="24"/>
          <w:szCs w:val="24"/>
        </w:rPr>
        <w:t>Al-Qur'an memberikan dasar bagi sistem hukum Islam yang mencakup ibadah, muamalah (interaksi sosial dan ekonomi), dan aturan tentang kehidupan pribadi seperti perkawinan, warisan, dan lain-lain.</w:t>
      </w:r>
    </w:p>
    <w:p w14:paraId="31056301" w14:textId="77777777" w:rsidR="00DC144B" w:rsidRPr="00363AEB" w:rsidRDefault="00DC144B" w:rsidP="00C018E2">
      <w:pPr>
        <w:numPr>
          <w:ilvl w:val="0"/>
          <w:numId w:val="22"/>
        </w:numPr>
        <w:tabs>
          <w:tab w:val="num" w:pos="993"/>
        </w:tabs>
        <w:spacing w:after="0" w:line="480" w:lineRule="auto"/>
        <w:ind w:left="1418" w:hanging="284"/>
        <w:jc w:val="both"/>
        <w:rPr>
          <w:rFonts w:ascii="Times New Roman" w:hAnsi="Times New Roman" w:cs="Times New Roman"/>
          <w:sz w:val="24"/>
          <w:szCs w:val="24"/>
        </w:rPr>
      </w:pPr>
      <w:r w:rsidRPr="00363AEB">
        <w:rPr>
          <w:rFonts w:ascii="Times New Roman" w:hAnsi="Times New Roman" w:cs="Times New Roman"/>
          <w:sz w:val="24"/>
          <w:szCs w:val="24"/>
        </w:rPr>
        <w:t>Ilmu Tafsir</w:t>
      </w:r>
    </w:p>
    <w:p w14:paraId="36B3EA9E" w14:textId="0A91E4CD" w:rsidR="00DC144B" w:rsidRPr="003C7A6A" w:rsidRDefault="002F4E36" w:rsidP="00C018E2">
      <w:pPr>
        <w:spacing w:after="0" w:line="480" w:lineRule="auto"/>
        <w:ind w:left="1418" w:firstLine="567"/>
        <w:jc w:val="both"/>
        <w:rPr>
          <w:rFonts w:ascii="Times New Roman" w:hAnsi="Times New Roman" w:cs="Times New Roman"/>
          <w:sz w:val="24"/>
          <w:szCs w:val="24"/>
        </w:rPr>
      </w:pPr>
      <w:r w:rsidRPr="002F4E36">
        <w:rPr>
          <w:rFonts w:ascii="Times New Roman" w:hAnsi="Times New Roman" w:cs="Times New Roman"/>
          <w:sz w:val="24"/>
          <w:szCs w:val="24"/>
        </w:rPr>
        <w:t>Ilmu tafsir merupakan cabang ilmu yang sangat penting dalam mempelajari Al-Qur'an, karena ilmu ini menjelaskan makna kalimat dan huruf yang terdapat dalam kitab suci tersebut. Pemahaman terhadap Al-Qur'an harus didasarkan pada ilmu tafsir yang diakui oleh para ulama. Hanya mufassirin yang memiliki otoritas khusus yang diperbolehkan untuk menafsirkan Al-Qur'an, sehingga penafsiran tidak boleh dilakukan secara sembarangan oleh setiap individu</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{"citationItems":[{"id":"ITEM-1","itemData":{"DOI":"10.52266/tadjid.v3i2.294","ISSN":"2614-6630","abstract":"Al-Qur’an merupakan mukjizat terbesar Islam yang abadi sekaligus menjadi sumber ilmu yang tidak pernah bertentangan dengan kemajuan ilmu pengetahuan manusia, namun semakin tampak validitas kemukjizatan. Allah swt menurunkannya kepada Nabi Muhammad saw, demi membebaskan manusia dari berbagai kegelapan hidup menuju cahaya Ilahi, dan membimbing mereka ke jalan yang lurus. Rasulullah saw menyampaikan kepada para sahabatnya sebagai penduduk asli Arab yang sudah tentu dapat memahami tabiat mereka. Para sahabat sangat bersemangat untuk mendapatkan pengajaran Al-Qur’an dari Rasulullah saw. Mereka ingin menghafal Al-Qur’an dan memahaminya. Selain itu Al-Qur’an telah menyatakan dirinya sebagai kitab petunjuk yang dapat menuntun manusia menuju ke jalan yang benar. Selain itu, ia juga berfungsi sebagai pemberi penjelasan terhadap segala sesuatu dan pembeda antara kebenaran dan kebatilan. Untuk mengungkap petunjuk dan penjelasan dari Al-Qur’an, telah dilakukan berbagai upaya oleh sejumlah pakar dan Ulama yang berkompeten untuk melakukan penafsiran terhadap Al-Qur’an, sejak masa awalnya hingga sekarang. Keindahan bahasa Al-Qur’an, kedalaman maknanya, serta keragaman temanya, membuat pesan yang terkandung tidak pernah berkurang, apa lagi habis, meskipun telah dikaji dari berbagai aspeknya. Keagungan dan keajaiban selalu muncul dengan perkembangan akal manusia dari masa ke masa. Kandungannya seakan tidak lekang disengat panas dan dan tidak lapuk diterpa hujan. Karena itu, upaya menghadirkan pesan-pesan Al-Qur’an merupakan proses yang tidak pernah berakhir selama manusia hadir di muka bumi. Dari sinilah muncul sejumlah karya tafsir dalam berbagai corak dan metodeloginya seperti, tafsir Ibnu Abbas, At-Thabari, Ibnu Kasir, Asy Syaukani dan lain-lain.","author":[{"dropping-particle":"","family":"Idris","given":"Syarif","non-dropping-particle":"","parse-names":false,"suffix":""}],"container-title":"TAJDID: Jurnal Pemikiran Keislaman dan Kemanusiaan","id":"ITEM-1","issue":"2","issued":{"date-parts":[["2019","10","4"]]},"page":"174-187","title":"SEJARAH PERKEMBANGAN ILMU TAFSIR","type":"article-journal","volume":"3"},"uris":["http://www.mendeley.com/documents/?uuid=186bebaa-e454-434c-967a-afcc89fd4ed8","http://www.mendeley.com/documents/?uuid=61929a84-fb27-44b7-b9eb-a84c4cdbe290"]}],"mendeley":{"formattedCitation":"(Idris, 2019)","plainTextFormattedCitation":"(Idris, 2019)","previouslyFormattedCitation":"(Idris, 2019)"},"properties":{"noteIndex":0},"schema":"https://github.com/citation-style-language/schema/raw/master/csl-citation.json"}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(Idris, 2019)</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4C21BE0E" w14:textId="6B11B7BB" w:rsidR="00A3121F" w:rsidRPr="003C7A6A" w:rsidRDefault="008009BE" w:rsidP="00C018E2">
      <w:pPr>
        <w:spacing w:after="0" w:line="480" w:lineRule="auto"/>
        <w:ind w:left="1418" w:firstLine="567"/>
        <w:jc w:val="both"/>
        <w:rPr>
          <w:rFonts w:ascii="Times New Roman" w:hAnsi="Times New Roman" w:cs="Times New Roman"/>
          <w:sz w:val="24"/>
          <w:szCs w:val="24"/>
        </w:rPr>
      </w:pPr>
      <w:r w:rsidRPr="008009BE">
        <w:rPr>
          <w:rFonts w:ascii="Times New Roman" w:hAnsi="Times New Roman" w:cs="Times New Roman"/>
          <w:sz w:val="24"/>
          <w:szCs w:val="24"/>
        </w:rPr>
        <w:t xml:space="preserve">Nashiruddin Baidan menguraikan bahwa metode penafsiran merujuk pada suatu pendekatan yang sistematis dan dipikirkan secara mendalam untuk memperoleh pemahaman yang akurat mengenai </w:t>
      </w:r>
      <w:r w:rsidR="002F4E36">
        <w:rPr>
          <w:rFonts w:ascii="Times New Roman" w:hAnsi="Times New Roman" w:cs="Times New Roman"/>
          <w:sz w:val="24"/>
          <w:szCs w:val="24"/>
        </w:rPr>
        <w:t>makna yang terkandung</w:t>
      </w:r>
      <w:r w:rsidR="00A3121F" w:rsidRPr="00A3121F">
        <w:rPr>
          <w:rFonts w:ascii="Times New Roman" w:hAnsi="Times New Roman" w:cs="Times New Roman"/>
          <w:sz w:val="24"/>
          <w:szCs w:val="24"/>
        </w:rPr>
        <w:t xml:space="preserve"> dalam ayat-ayat al-Qur'an yang diwahyukan kepada Nabi Muhammad saw.</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{"citationItems":[{"id":"ITEM-1","itemData":{"DOI":"10.29240/alquds.v7i3.6332","ISSN":"2580-3190","abstract":"Standardization of Terminology in Tafsir Studies (Exploring the Diversity of Methodological Terminology in Tafsir)This article aims to find to offer a uniformity of terms in the science of exegesis. This study uses a qualitative method by implementing library research with content analysis. The results of this study indicate that the causes of differences in the use of terms in the science of interpretation are due to differences in paradigms and the use of terms that do not come from the interpreter and the original source. Thus, a more mature study is needed on the use of technical terms and the constructs of the science of interpretation itself. Meanwhile, the offer of terms and construction of the science of interpretation focuses on the study of the sources of interpretation, the method of interpretation and the style of interpretation, because these three are the essence and basis of the science of interpretation. The conclusion of the research proves that in the study of exegesis there are differences in the use of terms that come from restrictions on different definitions in the discussion of sources, methods and styles of interpretation. It takes a uniform use of terms to facilitate learning interpretation and several other sciences related to it. This study recommends that further research be carried out on other technical terms in the study of interpretation.","author":[{"dropping-particle":"","family":"Zulaiha","given":"Eni","non-dropping-particle":"","parse-names":false,"suffix":""}],"container-title":"AL QUDS : Jurnal Studi Alquran dan Hadis","id":"ITEM-1","issue":"3","issued":{"date-parts":[["2023","12","31"]]},"page":"449","title":"Penyatuan Istilah dalam Studi Ilmu Tafsir (Eksplorasi Keragaman Istilah Metodologi dalam Tafsir)","type":"article-journal","volume":"7"},"uris":["http://www.mendeley.com/documents/?uuid=39171845-a065-4208-b0d9-d099d2af006f","http://www.mendeley.com/documents/?uuid=c8962f3b-d875-49ff-909b-cc6be5869290"]}],"mendeley":{"formattedCitation":"(Zulaiha, 2023)","plainTextFormattedCitation":"(Zulaiha, 2023)","previouslyFormattedCitation":"(Zulaiha, 2023)"},"properties":{"noteIndex":0},"schema":"https://github.com/citation-style-language/schema/raw/master/csl-citation.json"}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(Zulaiha, 2023)</w:t>
      </w:r>
      <w:r w:rsidR="00DC144B" w:rsidRPr="003C7A6A">
        <w:rPr>
          <w:rFonts w:ascii="Times New Roman" w:hAnsi="Times New Roman" w:cs="Times New Roman"/>
          <w:sz w:val="24"/>
          <w:szCs w:val="24"/>
        </w:rPr>
        <w:fldChar w:fldCharType="end"/>
      </w:r>
      <w:r w:rsidR="00363AEB">
        <w:rPr>
          <w:rFonts w:ascii="Times New Roman" w:hAnsi="Times New Roman" w:cs="Times New Roman"/>
          <w:sz w:val="24"/>
          <w:szCs w:val="24"/>
        </w:rPr>
        <w:t xml:space="preserve">. </w:t>
      </w:r>
      <w:r w:rsidR="002F4E36" w:rsidRPr="002F4E36">
        <w:rPr>
          <w:rFonts w:ascii="Times New Roman" w:hAnsi="Times New Roman" w:cs="Times New Roman"/>
          <w:sz w:val="24"/>
          <w:szCs w:val="24"/>
        </w:rPr>
        <w:t>Ilmu yang berfokus pada penafsiran dan pemahaman makna dari ayat-ayat Al-Qur'an disebut ilmu tafsir. Ilmu ini meliputi berbagai metode untuk memahami konteks ayat serta memberikan penjelasan yang lebih mendalam terkait teks-teks Al-Qur'an</w:t>
      </w:r>
      <w:r w:rsidR="00A3121F" w:rsidRPr="00A3121F">
        <w:rPr>
          <w:rFonts w:ascii="Times New Roman" w:hAnsi="Times New Roman" w:cs="Times New Roman"/>
          <w:sz w:val="24"/>
          <w:szCs w:val="24"/>
        </w:rPr>
        <w:t>.</w:t>
      </w:r>
    </w:p>
    <w:p w14:paraId="1E6E1882" w14:textId="578C7F9E" w:rsidR="00DC144B" w:rsidRPr="00992A94" w:rsidRDefault="00DC144B" w:rsidP="00446D5B">
      <w:pPr>
        <w:spacing w:after="0" w:line="480" w:lineRule="auto"/>
        <w:jc w:val="both"/>
        <w:rPr>
          <w:rFonts w:ascii="Times New Roman" w:hAnsi="Times New Roman" w:cs="Times New Roman"/>
          <w:b/>
          <w:bCs/>
          <w:szCs w:val="24"/>
        </w:rPr>
      </w:pPr>
      <w:bookmarkStart w:id="82" w:name="_Toc196900593"/>
      <w:bookmarkStart w:id="83" w:name="_Toc196983591"/>
      <w:bookmarkStart w:id="84" w:name="_Toc196983723"/>
      <w:bookmarkStart w:id="85" w:name="_Toc197419029"/>
      <w:bookmarkStart w:id="86" w:name="_Toc198045424"/>
      <w:r w:rsidRPr="00992A94">
        <w:rPr>
          <w:rFonts w:ascii="Times New Roman" w:hAnsi="Times New Roman" w:cs="Times New Roman"/>
          <w:bCs/>
          <w:szCs w:val="24"/>
        </w:rPr>
        <w:t xml:space="preserve">B. </w:t>
      </w:r>
      <w:r w:rsidR="006728DC">
        <w:rPr>
          <w:rFonts w:ascii="Times New Roman" w:hAnsi="Times New Roman" w:cs="Times New Roman"/>
          <w:bCs/>
          <w:szCs w:val="24"/>
        </w:rPr>
        <w:t>N</w:t>
      </w:r>
      <w:r w:rsidRPr="00992A94">
        <w:rPr>
          <w:rFonts w:ascii="Times New Roman" w:hAnsi="Times New Roman" w:cs="Times New Roman"/>
          <w:bCs/>
          <w:szCs w:val="24"/>
        </w:rPr>
        <w:t>agham</w:t>
      </w:r>
      <w:bookmarkEnd w:id="82"/>
      <w:bookmarkEnd w:id="83"/>
      <w:bookmarkEnd w:id="84"/>
      <w:bookmarkEnd w:id="85"/>
      <w:bookmarkEnd w:id="86"/>
    </w:p>
    <w:p w14:paraId="00AF0713" w14:textId="32030B52" w:rsidR="00DC144B" w:rsidRPr="00992A94" w:rsidRDefault="00992A94" w:rsidP="00363AEB">
      <w:pPr>
        <w:pStyle w:val="Heading3"/>
        <w:ind w:left="567" w:hanging="284"/>
        <w:rPr>
          <w:rFonts w:ascii="Times New Roman" w:hAnsi="Times New Roman" w:cs="Times New Roman"/>
          <w:color w:val="auto"/>
          <w:sz w:val="24"/>
          <w:szCs w:val="24"/>
        </w:rPr>
      </w:pPr>
      <w:bookmarkStart w:id="87" w:name="_Toc196900594"/>
      <w:bookmarkStart w:id="88" w:name="_Toc196983592"/>
      <w:bookmarkStart w:id="89" w:name="_Toc196983724"/>
      <w:bookmarkStart w:id="90" w:name="_Toc197419030"/>
      <w:bookmarkStart w:id="91" w:name="_Toc198045425"/>
      <w:r>
        <w:rPr>
          <w:rFonts w:ascii="Times New Roman" w:hAnsi="Times New Roman" w:cs="Times New Roman"/>
          <w:color w:val="auto"/>
          <w:sz w:val="24"/>
          <w:szCs w:val="24"/>
        </w:rPr>
        <w:lastRenderedPageBreak/>
        <w:t xml:space="preserve">1. </w:t>
      </w:r>
      <w:r w:rsidR="00DC144B" w:rsidRPr="00992A94">
        <w:rPr>
          <w:rFonts w:ascii="Times New Roman" w:hAnsi="Times New Roman" w:cs="Times New Roman"/>
          <w:color w:val="auto"/>
          <w:sz w:val="24"/>
          <w:szCs w:val="24"/>
        </w:rPr>
        <w:t>Definisi Nagham</w:t>
      </w:r>
      <w:bookmarkEnd w:id="87"/>
      <w:bookmarkEnd w:id="88"/>
      <w:bookmarkEnd w:id="89"/>
      <w:bookmarkEnd w:id="90"/>
      <w:bookmarkEnd w:id="91"/>
    </w:p>
    <w:p w14:paraId="3A9944F8" w14:textId="0AFE43AA" w:rsidR="00DC144B" w:rsidRPr="003C7A6A" w:rsidRDefault="00A3031B" w:rsidP="001E4EEC">
      <w:pPr>
        <w:spacing w:line="480" w:lineRule="auto"/>
        <w:ind w:left="567" w:firstLine="567"/>
        <w:jc w:val="both"/>
        <w:rPr>
          <w:rFonts w:ascii="Times New Roman" w:hAnsi="Times New Roman" w:cs="Times New Roman"/>
          <w:sz w:val="24"/>
          <w:szCs w:val="24"/>
        </w:rPr>
      </w:pPr>
      <w:r w:rsidRPr="00A3031B">
        <w:rPr>
          <w:rFonts w:ascii="Times New Roman" w:hAnsi="Times New Roman" w:cs="Times New Roman"/>
          <w:sz w:val="24"/>
          <w:szCs w:val="24"/>
        </w:rPr>
        <w:t xml:space="preserve">Kata "nagham" berasal dari istilah tunggal </w:t>
      </w:r>
      <w:r w:rsidRPr="00A3031B">
        <w:rPr>
          <w:rFonts w:ascii="Times New Roman" w:hAnsi="Times New Roman" w:cs="Times New Roman"/>
          <w:i/>
          <w:iCs/>
          <w:sz w:val="24"/>
          <w:szCs w:val="24"/>
        </w:rPr>
        <w:t>"An-Naghim"</w:t>
      </w:r>
      <w:r w:rsidRPr="00A3031B">
        <w:rPr>
          <w:rFonts w:ascii="Times New Roman" w:hAnsi="Times New Roman" w:cs="Times New Roman"/>
          <w:sz w:val="24"/>
          <w:szCs w:val="24"/>
        </w:rPr>
        <w:t xml:space="preserve"> yang dalam bahasa Arab berarti irama atau melodi lagu. </w:t>
      </w:r>
      <w:r w:rsidR="001E4EEC" w:rsidRPr="001E4EEC">
        <w:rPr>
          <w:rFonts w:ascii="Times New Roman" w:hAnsi="Times New Roman" w:cs="Times New Roman"/>
          <w:sz w:val="24"/>
          <w:szCs w:val="24"/>
        </w:rPr>
        <w:t>Dalam tradisi pembacaan Al-Qur'an, nagham mengacu pada irama atau melodi yang digunakan saat melantunkan ayat-ayat Al-Qur'an.</w:t>
      </w:r>
      <w:r w:rsidR="001E4EEC">
        <w:rPr>
          <w:rFonts w:ascii="Times New Roman" w:hAnsi="Times New Roman" w:cs="Times New Roman"/>
          <w:sz w:val="24"/>
          <w:szCs w:val="24"/>
        </w:rPr>
        <w:t xml:space="preserve"> </w:t>
      </w:r>
      <w:r w:rsidR="00DC144B" w:rsidRPr="003C7A6A">
        <w:rPr>
          <w:rFonts w:ascii="Times New Roman" w:hAnsi="Times New Roman" w:cs="Times New Roman"/>
          <w:sz w:val="24"/>
          <w:szCs w:val="24"/>
        </w:rPr>
        <w:t xml:space="preserve">Irama ini bukan hanya sekadar pengiring suara, tetapi memiliki peran penting dalam memperindah dan memperdalam makna dari bacaan tersebut. Dengan menggunakan nagham, setiap ayat yang dibaca menjadi lebih berkesan dan dapat lebih mudah dipahami oleh pendengar, </w:t>
      </w:r>
      <w:r w:rsidR="001E4EEC" w:rsidRPr="001E4EEC">
        <w:rPr>
          <w:rFonts w:ascii="Times New Roman" w:hAnsi="Times New Roman" w:cs="Times New Roman"/>
          <w:sz w:val="24"/>
          <w:szCs w:val="24"/>
        </w:rPr>
        <w:t xml:space="preserve">Karena alunan irama tersebut mampu memperkuat penyampaian makna serta menambah kedalaman kesan dari ayat-ayat suci Al-Qur'an. </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{"citationItems":[{"id":"ITEM-1","itemData":{"DOI":"10.37252/jqs.v3i2.562","ISSN":"2809-0594","abstract":"Nagham merupakan istilah dalam seni membaca al-Quran. Nagham semakin menunjukkan eksistensinya di tengah masyarakat muslim Indonesia. Hal ini dibuktikan dengan pelbagai pagelaran Musabaqah Tilawatil Quran (MTQ) yang selalu meriah setiap tahunnya. Banyak lembaga hingga instansi yang kini menjadikan nagham sebagai salah satu brandmark unggulan. Salah satunya adalah pondok pesantren Al-Quran Baitul Qurra di Tangerang Selatan. Bisa dikatakan hampir setiap harinya mereka mempelajari nagham al-Quran. Bukan lagi sebagai program pendukung, melainkan program utama yang menjadi banyak alasan para santri memondokkan dirinya di tempat tersebut. Lantas bagaimana para santri memandang dan memaknai nagham tersebut? Apa yang membuat mereka tertarik akan nagham?. Penelitian ini berjenis kualitatif, dan data yang didapat diperoleh dari studi kepustakaan (library research) dan studi lapangan. Kemudian penelitian ini diolah dengan pendekatan fenomenologi. Alhasil penulis mendapatkan bahwa nagham tidak hanya senandung semata. Arti praktik nagham dalam pembacaan al-Quran lebih dari sekedar keindahan. Berlatih nagham setiap hari menjadikan suatu kebiasaan baik, renungan, dan memperkuat daya ingat (hafalan). Para santri membawa harum banyak nama ketika melantunkan al-Quran dengan keindahan nagham yang dipelajari.","author":[{"dropping-particle":"","family":"Lukita","given":"Jimmy","non-dropping-particle":"","parse-names":false,"suffix":""}],"container-title":"Jalsah : The Journal of Al-quran and As-sunnah Studies","id":"ITEM-1","issue":"2","issued":{"date-parts":[["2023","10","28"]]},"page":"1-20","title":"PELESTARIAN DAN PERKEMBANGAN NAGHAM AL-QURAN","type":"article-journal","volume":"3"},"uris":["http://www.mendeley.com/documents/?uuid=cbc524fe-b532-421f-bdaa-9412bc367ea1","http://www.mendeley.com/documents/?uuid=6c115b6d-5d55-433b-9f2f-6e8884d00393"]}],"mendeley":{"formattedCitation":"(Lukita, 2023)","plainTextFormattedCitation":"(Lukita, 2023)","previouslyFormattedCitation":"(Lukita, 2023)"},"properties":{"noteIndex":0},"schema":"https://github.com/citation-style-language/schema/raw/master/csl-citation.json"}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(Lukita, 2023)</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24F7C02D" w14:textId="77777777" w:rsidR="00DC144B" w:rsidRPr="003C7A6A" w:rsidRDefault="00DC144B" w:rsidP="00363AEB">
      <w:pPr>
        <w:spacing w:line="480" w:lineRule="auto"/>
        <w:ind w:left="567" w:firstLine="567"/>
        <w:jc w:val="both"/>
        <w:rPr>
          <w:rFonts w:ascii="Times New Roman" w:hAnsi="Times New Roman" w:cs="Times New Roman"/>
          <w:sz w:val="24"/>
          <w:szCs w:val="24"/>
        </w:rPr>
      </w:pPr>
      <w:r w:rsidRPr="003C7A6A">
        <w:rPr>
          <w:rFonts w:ascii="Times New Roman" w:hAnsi="Times New Roman" w:cs="Times New Roman"/>
          <w:sz w:val="24"/>
          <w:szCs w:val="24"/>
        </w:rPr>
        <w:t>Menurut Syahid istilah Nagham Al-Quran berasal dari kata نغن jama’nya انغام dan اناغين, lalu digabungkan dengan Alquran menjadi القرأن نغن yang artinya adalah melagukan Alquran, juga disebut sebagai الصوت تحسين atau memperindah suara dalam membaca Alquran.</w:t>
      </w:r>
    </w:p>
    <w:p w14:paraId="4F944F45" w14:textId="791C06CA" w:rsidR="00DC144B" w:rsidRPr="003C7A6A" w:rsidRDefault="001E6D7E" w:rsidP="001E4EEC">
      <w:pPr>
        <w:spacing w:line="480" w:lineRule="auto"/>
        <w:ind w:left="567" w:firstLine="567"/>
        <w:jc w:val="both"/>
        <w:rPr>
          <w:rFonts w:ascii="Times New Roman" w:hAnsi="Times New Roman" w:cs="Times New Roman"/>
          <w:sz w:val="24"/>
          <w:szCs w:val="24"/>
        </w:rPr>
      </w:pPr>
      <w:r w:rsidRPr="001E6D7E">
        <w:rPr>
          <w:rFonts w:ascii="Times New Roman" w:hAnsi="Times New Roman" w:cs="Times New Roman"/>
          <w:sz w:val="24"/>
          <w:szCs w:val="24"/>
        </w:rPr>
        <w:t xml:space="preserve">Istilah nagham juga secara khusus digunakan dalam konteks tilawah Alquran, yang di Indonesia lebih dikenal sebagai seni membaca Alquran. Dari penjelasan tersebut, dapat disimpulkan bahwa Nagham Alquran mengacu pada variasi intonasi yang indah yang dihasilkan saat membaca Alquran. </w:t>
      </w:r>
      <w:r w:rsidR="001E4EEC" w:rsidRPr="001E4EEC">
        <w:rPr>
          <w:rFonts w:ascii="Times New Roman" w:hAnsi="Times New Roman" w:cs="Times New Roman"/>
          <w:sz w:val="24"/>
          <w:szCs w:val="24"/>
        </w:rPr>
        <w:t>Hal ini juga dapat dimaknai sebagai lantunan suara yang selaras dalam berbagai tingkat nada, mulai dari nada rendah, sedang, tinggi, hingga nada tertinggi</w:t>
      </w:r>
      <w:r w:rsidR="00DC144B"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{"citationItems":[{"id":"ITEM-1","itemData":{"author":[{"dropping-particle":"","family":"Efendi, Muhammad Abdurrahman","given":"et al.","non-dropping-particle":"","parse-names":false,"suffix":""}],"container-title":"Jurnal Manajemen Pendidikan","id":"ITEM-1","issued":{"date-parts":[["2020"]]},"title":"Manajemen Pembelajaran Seni Baca Alquran Di Pondok Pesantren Alquran Al-Itqon Bogor.","type":"article-journal"},"uris":["http://www.mendeley.com/documents/?uuid=2bb7a463-25be-4831-be55-7b2818fd39cd","http://www.mendeley.com/documents/?uuid=726e7aaa-0f0d-4cf3-ad9d-bd8b450cd853"]}],"mendeley":{"formattedCitation":"(Efendi, Muhammad Abdurrahman, 2020)","plainTextFormattedCitation":"(Efendi, Muhammad Abdurrahman, 2020)","previouslyFormattedCitation":"(Efendi, Muhammad Abdurrahman, 2020)"},"properties":{"noteIndex":0},"schema":"https://github.com/citation-style-language/schema/raw/master/csl-citation.json"}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(Efendi, Muhammad Abdurrahman, 2020)</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 xml:space="preserve">. </w:t>
      </w:r>
    </w:p>
    <w:p w14:paraId="07B1EA81" w14:textId="52CAC09C" w:rsidR="00DC144B" w:rsidRPr="00C41E47" w:rsidRDefault="00DC144B" w:rsidP="00C41E47">
      <w:pPr>
        <w:pStyle w:val="Heading3"/>
        <w:numPr>
          <w:ilvl w:val="0"/>
          <w:numId w:val="23"/>
        </w:numPr>
        <w:ind w:left="567"/>
        <w:rPr>
          <w:rFonts w:asciiTheme="majorBidi" w:hAnsiTheme="majorBidi"/>
          <w:color w:val="auto"/>
          <w:sz w:val="24"/>
          <w:szCs w:val="24"/>
        </w:rPr>
      </w:pPr>
      <w:bookmarkStart w:id="92" w:name="_Toc198045426"/>
      <w:r w:rsidRPr="00C41E47">
        <w:rPr>
          <w:rFonts w:asciiTheme="majorBidi" w:hAnsiTheme="majorBidi"/>
          <w:color w:val="auto"/>
          <w:sz w:val="24"/>
          <w:szCs w:val="24"/>
        </w:rPr>
        <w:lastRenderedPageBreak/>
        <w:t>Sejarah Nagham</w:t>
      </w:r>
      <w:bookmarkEnd w:id="92"/>
    </w:p>
    <w:p w14:paraId="7C9B02A4" w14:textId="77777777" w:rsidR="00C062BE" w:rsidRDefault="00C062BE" w:rsidP="00C062BE">
      <w:pPr>
        <w:spacing w:line="480" w:lineRule="auto"/>
        <w:ind w:left="567" w:firstLine="567"/>
        <w:jc w:val="both"/>
        <w:rPr>
          <w:rFonts w:ascii="Times New Roman" w:hAnsi="Times New Roman" w:cs="Times New Roman"/>
          <w:sz w:val="24"/>
          <w:szCs w:val="24"/>
        </w:rPr>
      </w:pPr>
      <w:r w:rsidRPr="00C062BE">
        <w:rPr>
          <w:rFonts w:ascii="Times New Roman" w:hAnsi="Times New Roman" w:cs="Times New Roman"/>
          <w:sz w:val="24"/>
          <w:szCs w:val="24"/>
        </w:rPr>
        <w:t xml:space="preserve">Seni membaca Al-Qur'an (nagham) telah ada sejak Al-Qur'an pertama kali diturunkan oleh Allah kepada Nabi Muhammad SAW melalui perantara Malaikat Jibril AS. Jean Louis Michon dalam karyanya </w:t>
      </w:r>
      <w:r w:rsidRPr="00C062BE">
        <w:rPr>
          <w:rFonts w:ascii="Times New Roman" w:hAnsi="Times New Roman" w:cs="Times New Roman"/>
          <w:i/>
          <w:iCs/>
          <w:sz w:val="24"/>
          <w:szCs w:val="24"/>
        </w:rPr>
        <w:t>Art and the Islamic World</w:t>
      </w:r>
      <w:r w:rsidRPr="00C062BE">
        <w:rPr>
          <w:rFonts w:ascii="Times New Roman" w:hAnsi="Times New Roman" w:cs="Times New Roman"/>
          <w:sz w:val="24"/>
          <w:szCs w:val="24"/>
        </w:rPr>
        <w:t xml:space="preserve"> menyatakan bahwa ketika wahyu disampaikan oleh Jibril AS, manusia mulai mengenal seni vokal, penulisan, serta berbagai perangkat yang berhubungan dengannya.</w:t>
      </w:r>
    </w:p>
    <w:p w14:paraId="4F4C09C4" w14:textId="7673F319" w:rsidR="001E6D7E" w:rsidRDefault="00C062BE" w:rsidP="00C062BE">
      <w:pPr>
        <w:spacing w:line="480" w:lineRule="auto"/>
        <w:ind w:left="567" w:firstLine="567"/>
        <w:jc w:val="both"/>
        <w:rPr>
          <w:rFonts w:ascii="Times New Roman" w:hAnsi="Times New Roman" w:cs="Times New Roman"/>
          <w:sz w:val="24"/>
          <w:szCs w:val="24"/>
        </w:rPr>
      </w:pPr>
      <w:r w:rsidRPr="00C062BE">
        <w:rPr>
          <w:rFonts w:ascii="Times New Roman" w:hAnsi="Times New Roman" w:cs="Times New Roman"/>
          <w:sz w:val="24"/>
          <w:szCs w:val="24"/>
        </w:rPr>
        <w:t xml:space="preserve">Saat Al-Qur'an diturunkan dan diajarkan secara berkelanjutan kepada para sahabat, banyak di antara mereka yang dikaruniai suara merdu dan kemampuan melantunkan nagham. Di antaranya adalah Salim Maula Abu Huzaifah, Utbah Ibn al-Qamah, Abu Musa al-Asy’ari, Umar ibn Abdul Aziz, dan beberapa lainnya. Sahabat seperti Ibn Mas’ud dan Umar ibn Khattab dikenal sangat menghargai bacaan Al-Qur'an yang dilantunkan dengan suara indah. </w:t>
      </w:r>
      <w:r w:rsidR="001E6D7E" w:rsidRPr="001E6D7E">
        <w:rPr>
          <w:rFonts w:ascii="Times New Roman" w:hAnsi="Times New Roman" w:cs="Times New Roman"/>
          <w:sz w:val="24"/>
          <w:szCs w:val="24"/>
        </w:rPr>
        <w:t xml:space="preserve">Umar ibn Khattab sangat terpesona dengan bacaan Abu Musa al-Asy’ari yang nagham, sehingga ia pun menyerukan: </w:t>
      </w:r>
    </w:p>
    <w:p w14:paraId="512780F9" w14:textId="331F9280" w:rsidR="00DC144B" w:rsidRPr="003C7A6A" w:rsidRDefault="00DC144B" w:rsidP="001E6D7E">
      <w:pPr>
        <w:spacing w:line="480" w:lineRule="auto"/>
        <w:ind w:left="567" w:firstLine="567"/>
        <w:jc w:val="both"/>
        <w:rPr>
          <w:rFonts w:ascii="Times New Roman" w:hAnsi="Times New Roman" w:cs="Times New Roman"/>
          <w:sz w:val="24"/>
          <w:szCs w:val="24"/>
        </w:rPr>
      </w:pPr>
      <w:r w:rsidRPr="003C7A6A">
        <w:rPr>
          <w:rFonts w:ascii="Times New Roman" w:hAnsi="Times New Roman" w:cs="Times New Roman"/>
          <w:sz w:val="24"/>
          <w:szCs w:val="24"/>
        </w:rPr>
        <w:t>“</w:t>
      </w:r>
      <w:proofErr w:type="gramStart"/>
      <w:r w:rsidRPr="003C7A6A">
        <w:rPr>
          <w:rFonts w:ascii="Times New Roman" w:hAnsi="Times New Roman" w:cs="Times New Roman"/>
          <w:sz w:val="24"/>
          <w:szCs w:val="24"/>
        </w:rPr>
        <w:t>siapa</w:t>
      </w:r>
      <w:proofErr w:type="gramEnd"/>
      <w:r w:rsidRPr="003C7A6A">
        <w:rPr>
          <w:rFonts w:ascii="Times New Roman" w:hAnsi="Times New Roman" w:cs="Times New Roman"/>
          <w:sz w:val="24"/>
          <w:szCs w:val="24"/>
        </w:rPr>
        <w:t xml:space="preserve"> yang dapat melagukan Al-Qur’an seperti yang dilagukan Abu Musa maka lakukanlah.” Bahkan Rasulullah saw memuji dan memberikan penghargaan khusus kepada seorang sahaba, Abu Musa al-Misy’ari, karena keindahan suaranya. Beliau bersabda: </w:t>
      </w:r>
      <w:proofErr w:type="gramStart"/>
      <w:r w:rsidRPr="003C7A6A">
        <w:rPr>
          <w:rFonts w:ascii="Times New Roman" w:hAnsi="Times New Roman" w:cs="Times New Roman"/>
          <w:sz w:val="24"/>
          <w:szCs w:val="24"/>
        </w:rPr>
        <w:t>“ sungguh</w:t>
      </w:r>
      <w:proofErr w:type="gramEnd"/>
      <w:r w:rsidRPr="003C7A6A">
        <w:rPr>
          <w:rFonts w:ascii="Times New Roman" w:hAnsi="Times New Roman" w:cs="Times New Roman"/>
          <w:sz w:val="24"/>
          <w:szCs w:val="24"/>
        </w:rPr>
        <w:t xml:space="preserve"> engkau telah diberi anugrah seruling dari beberapa seruling milik Nabi Dawud.”</w:t>
      </w:r>
      <w:proofErr w:type="gramStart"/>
      <w:r w:rsidRPr="003C7A6A">
        <w:rPr>
          <w:rFonts w:ascii="Times New Roman" w:hAnsi="Times New Roman" w:cs="Times New Roman"/>
          <w:sz w:val="24"/>
          <w:szCs w:val="24"/>
        </w:rPr>
        <w:t>( HR</w:t>
      </w:r>
      <w:proofErr w:type="gramEnd"/>
      <w:r w:rsidRPr="003C7A6A">
        <w:rPr>
          <w:rFonts w:ascii="Times New Roman" w:hAnsi="Times New Roman" w:cs="Times New Roman"/>
          <w:sz w:val="24"/>
          <w:szCs w:val="24"/>
        </w:rPr>
        <w:t xml:space="preserve"> at-tirmidzi)</w:t>
      </w:r>
    </w:p>
    <w:p w14:paraId="21DDA649" w14:textId="4F40F6F1" w:rsidR="001E6D7E" w:rsidRDefault="001E6D7E" w:rsidP="001E6D7E">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Banyaknya sahabat</w:t>
      </w:r>
      <w:r w:rsidRPr="001E6D7E">
        <w:rPr>
          <w:rFonts w:ascii="Times New Roman" w:hAnsi="Times New Roman" w:cs="Times New Roman"/>
          <w:sz w:val="24"/>
          <w:szCs w:val="24"/>
        </w:rPr>
        <w:t xml:space="preserve"> yang mampu membaca dengan fasih dan dengan nagham yang menawan menjadi dasar bagi kemajuan seni membaca Al-</w:t>
      </w:r>
      <w:r w:rsidRPr="001E6D7E">
        <w:rPr>
          <w:rFonts w:ascii="Times New Roman" w:hAnsi="Times New Roman" w:cs="Times New Roman"/>
          <w:sz w:val="24"/>
          <w:szCs w:val="24"/>
        </w:rPr>
        <w:lastRenderedPageBreak/>
        <w:t>Qur’an. Selanjutnya, ini dilanjutkan oleh para tabi’in dan qari-qari’ah.</w:t>
      </w:r>
      <w:r>
        <w:rPr>
          <w:rFonts w:ascii="Times New Roman" w:hAnsi="Times New Roman" w:cs="Times New Roman"/>
          <w:sz w:val="24"/>
          <w:szCs w:val="24"/>
        </w:rPr>
        <w:t xml:space="preserve"> </w:t>
      </w:r>
      <w:r w:rsidRPr="001E6D7E">
        <w:rPr>
          <w:rFonts w:ascii="Times New Roman" w:hAnsi="Times New Roman" w:cs="Times New Roman"/>
          <w:sz w:val="24"/>
          <w:szCs w:val="24"/>
        </w:rPr>
        <w:t>Dalam konteks sejarah pertumbuhan dan perkembangan seni membaca Al-Qur’an (Nagham) terdapat sejumlah tokoh yang diakui sebagai pelopor dan juara dalam mengeksplorasi melodi-melodi Al-Qur’an, antara lain Sayyid al Darwis, Sayyid Abdul Wahab, Sayyid Rasyid Riyadh al-Simbati, Sayyid Abdul A’ala Muhammad, Sayyid Faridul Atrasi, dan Sayyid Abdul Mun’im Ibrahim.</w:t>
      </w:r>
    </w:p>
    <w:p w14:paraId="4088200A" w14:textId="309FF42D" w:rsidR="001E6D7E" w:rsidRDefault="00C062BE" w:rsidP="00C062BE">
      <w:pPr>
        <w:spacing w:after="0" w:line="480" w:lineRule="auto"/>
        <w:ind w:left="567" w:firstLine="567"/>
        <w:jc w:val="both"/>
        <w:rPr>
          <w:rFonts w:ascii="Times New Roman" w:hAnsi="Times New Roman" w:cs="Times New Roman"/>
          <w:sz w:val="24"/>
          <w:szCs w:val="24"/>
        </w:rPr>
      </w:pPr>
      <w:r w:rsidRPr="00C062BE">
        <w:rPr>
          <w:rFonts w:ascii="Times New Roman" w:hAnsi="Times New Roman" w:cs="Times New Roman"/>
          <w:sz w:val="24"/>
          <w:szCs w:val="24"/>
        </w:rPr>
        <w:t xml:space="preserve">Pada masa itu, selain memiliki suara yang merdu, mereka juga melakukan ijtihad dalam hal melodi pembacaan Al-Qur’an. Dari upaya ijtihad para ahli yang dikenal sebagai </w:t>
      </w:r>
      <w:r w:rsidRPr="00C062BE">
        <w:rPr>
          <w:rFonts w:ascii="Times New Roman" w:hAnsi="Times New Roman" w:cs="Times New Roman"/>
          <w:i/>
          <w:iCs/>
          <w:sz w:val="24"/>
          <w:szCs w:val="24"/>
        </w:rPr>
        <w:t>mughanni</w:t>
      </w:r>
      <w:r w:rsidRPr="00C062BE">
        <w:rPr>
          <w:rFonts w:ascii="Times New Roman" w:hAnsi="Times New Roman" w:cs="Times New Roman"/>
          <w:sz w:val="24"/>
          <w:szCs w:val="24"/>
        </w:rPr>
        <w:t>, lahirlah berbagai macam lagu dengan tingkatan, corak, dan variasi yang berbeda, yang kemudian dikemas dalam bentuk qasidah dan diintegrasikan ke dalam seni membaca Al-Qur’an (nagham). Perkembangan nagham berlangsung pesat di wilayah Teluk Persia, sebelum akhirnya menyebar ke Mesir. Di sana, para qari’ dengan ketekunan dan keterampilan mereka memperbarui dan menyempurnakan pola-pola lagu tersebut, yang akhirnya menjadi referensi utama bagi para qari’ di berbagai belahan dunia</w:t>
      </w:r>
      <w:r w:rsidR="001E6D7E" w:rsidRPr="001E6D7E">
        <w:rPr>
          <w:rFonts w:ascii="Times New Roman" w:hAnsi="Times New Roman" w:cs="Times New Roman"/>
          <w:sz w:val="24"/>
          <w:szCs w:val="24"/>
        </w:rPr>
        <w:t>.</w:t>
      </w:r>
    </w:p>
    <w:p w14:paraId="4A45A869" w14:textId="56B72A18" w:rsidR="00DC144B" w:rsidRPr="003C7A6A" w:rsidRDefault="00C062BE" w:rsidP="00C062BE">
      <w:pPr>
        <w:spacing w:after="0" w:line="480" w:lineRule="auto"/>
        <w:ind w:left="567" w:firstLine="567"/>
        <w:jc w:val="both"/>
        <w:rPr>
          <w:rFonts w:ascii="Times New Roman" w:hAnsi="Times New Roman" w:cs="Times New Roman"/>
          <w:sz w:val="24"/>
          <w:szCs w:val="24"/>
        </w:rPr>
      </w:pPr>
      <w:r w:rsidRPr="00C062BE">
        <w:rPr>
          <w:rFonts w:ascii="Times New Roman" w:hAnsi="Times New Roman" w:cs="Times New Roman"/>
          <w:sz w:val="24"/>
          <w:szCs w:val="24"/>
        </w:rPr>
        <w:t xml:space="preserve">Dalam hal ini, terdapat beberapa tokoh berpengaruh yang berperan besar dalam perkembangan gaya pembacaan Mishri, seperti Syekh Muhammad Rif’at, Syekh Musthafa Isma’il, dan Syekh Mahmud Khalil al-Husari. Di sisi lain, ada pandangan yang menyatakan bahwa sejarah munculnya </w:t>
      </w:r>
      <w:r w:rsidRPr="00C062BE">
        <w:rPr>
          <w:rFonts w:ascii="Times New Roman" w:hAnsi="Times New Roman" w:cs="Times New Roman"/>
          <w:i/>
          <w:iCs/>
          <w:sz w:val="24"/>
          <w:szCs w:val="24"/>
        </w:rPr>
        <w:t>nagham</w:t>
      </w:r>
      <w:r w:rsidRPr="00C062BE">
        <w:rPr>
          <w:rFonts w:ascii="Times New Roman" w:hAnsi="Times New Roman" w:cs="Times New Roman"/>
          <w:sz w:val="24"/>
          <w:szCs w:val="24"/>
        </w:rPr>
        <w:t xml:space="preserve"> dalam pembacaan Al-Qur’an telah ada sejak masa awal Islam. Ibnu Manzur, sebagaimana dikutip oleh Basyar Awad Ma’ruf dalam </w:t>
      </w:r>
      <w:r w:rsidRPr="00C062BE">
        <w:rPr>
          <w:rFonts w:ascii="Times New Roman" w:hAnsi="Times New Roman" w:cs="Times New Roman"/>
          <w:sz w:val="24"/>
          <w:szCs w:val="24"/>
        </w:rPr>
        <w:lastRenderedPageBreak/>
        <w:t xml:space="preserve">bukunya </w:t>
      </w:r>
      <w:r w:rsidRPr="00C062BE">
        <w:rPr>
          <w:rFonts w:ascii="Times New Roman" w:hAnsi="Times New Roman" w:cs="Times New Roman"/>
          <w:i/>
          <w:iCs/>
          <w:sz w:val="24"/>
          <w:szCs w:val="24"/>
        </w:rPr>
        <w:t>Al-Bayan fi Hukm al-Taghanni bi al-Qur’an</w:t>
      </w:r>
      <w:r w:rsidRPr="00C062BE">
        <w:rPr>
          <w:rFonts w:ascii="Times New Roman" w:hAnsi="Times New Roman" w:cs="Times New Roman"/>
          <w:sz w:val="24"/>
          <w:szCs w:val="24"/>
        </w:rPr>
        <w:t xml:space="preserve">, mengemukakan dua teori terkait asal-usul </w:t>
      </w:r>
      <w:r w:rsidRPr="00C062BE">
        <w:rPr>
          <w:rFonts w:ascii="Times New Roman" w:hAnsi="Times New Roman" w:cs="Times New Roman"/>
          <w:i/>
          <w:iCs/>
          <w:sz w:val="24"/>
          <w:szCs w:val="24"/>
        </w:rPr>
        <w:t>nagham</w:t>
      </w:r>
      <w:r w:rsidRPr="00C062BE">
        <w:rPr>
          <w:rFonts w:ascii="Times New Roman" w:hAnsi="Times New Roman" w:cs="Times New Roman"/>
          <w:sz w:val="24"/>
          <w:szCs w:val="24"/>
        </w:rPr>
        <w:t xml:space="preserve"> Al-Qur’an. Teori pertama menyebutkan bahwa </w:t>
      </w:r>
      <w:r w:rsidRPr="00C062BE">
        <w:rPr>
          <w:rFonts w:ascii="Times New Roman" w:hAnsi="Times New Roman" w:cs="Times New Roman"/>
          <w:i/>
          <w:iCs/>
          <w:sz w:val="24"/>
          <w:szCs w:val="24"/>
        </w:rPr>
        <w:t>nagham</w:t>
      </w:r>
      <w:r w:rsidRPr="00C062BE">
        <w:rPr>
          <w:rFonts w:ascii="Times New Roman" w:hAnsi="Times New Roman" w:cs="Times New Roman"/>
          <w:sz w:val="24"/>
          <w:szCs w:val="24"/>
        </w:rPr>
        <w:t xml:space="preserve"> berasal dari tradisi nyanyian nenek moyang bangsa Arab. Sementara teori kedua menyatakan bahwa asal-usulnya berkaitan dengan nyanyian para budak non-Muslim yang ditawan dalam peperangan. Kedua pandangan ini memperkuat gagasan bahwa </w:t>
      </w:r>
      <w:r w:rsidRPr="00C062BE">
        <w:rPr>
          <w:rFonts w:ascii="Times New Roman" w:hAnsi="Times New Roman" w:cs="Times New Roman"/>
          <w:i/>
          <w:iCs/>
          <w:sz w:val="24"/>
          <w:szCs w:val="24"/>
        </w:rPr>
        <w:t>nagham</w:t>
      </w:r>
      <w:r w:rsidRPr="00C062BE">
        <w:rPr>
          <w:rFonts w:ascii="Times New Roman" w:hAnsi="Times New Roman" w:cs="Times New Roman"/>
          <w:sz w:val="24"/>
          <w:szCs w:val="24"/>
        </w:rPr>
        <w:t xml:space="preserve"> dalam pembacaan Al-Qur’an merupakan bagian dari kekayaan budaya Arab, sebagaimana ditegaskan pula oleh Ibrahim Rosid dalam salah satu karya tulisnya</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{"citationItems":[{"id":"ITEM-1","itemData":{"DOI":"10.30762/qof.v5i1.3592","ISSN":"2614-4875","abstract":"There are two elements of art in the Quran which come from two different sources. First, from the internals of Quran, such as language style, diction, correlation between verses, and others. Second, from the external of the Quran, such as how to read, rhythm (nagham/langgam), and others. This study focusedd on the second part, namely the rhythm (nagham) in Quranic verses and more specifically on the Arabic rhythm of Arab. The history of the existence of the rhythm in Quran verses in the Islamic world has existed since Islam appeared in the world. However, in Indonesia, the history of Arabic rhythm is still confusing. Therefore, this study aimed to trace the early history of the entry and use of the Arabic rhythm in Indonesia. This research used descriptive-historical method. This research found the early history of the emergence of the nagham of Arab in Indonesia which is inseparable from the network of archipelago scholars with the Middle East in the twentieth century. Nagham of Arab has continued to develop since the establishment of Jam'iyyatu al-Qurra’ wa al-Huffa&gt;z (JQH) in the 1950s and the presence of PTIQ and IIQ. Arabic rhythm is used in Indonesia in various occasions, such as being used as a competition (MTQ), reading at the beginning of every event, reading of Quran (tadarus), and Quranic recitation concert.","author":[{"dropping-particle":"","family":"Noorhidayati","given":"Salamah","non-dropping-particle":"","parse-names":false,"suffix":""},{"dropping-particle":"","family":"Farihin","given":"Hibbi","non-dropping-particle":"","parse-names":false,"suffix":""},{"dropping-particle":"","family":"Aziz","given":"Thoriqul","non-dropping-particle":"","parse-names":false,"suffix":""}],"container-title":"QOF","id":"ITEM-1","issue":"1","issued":{"date-parts":[["2021","6","15"]]},"page":"43-58","title":"MELACAK SEJARAH DAN PENGGUNAAN NAGHAM ARABI DI INDONESIA","type":"article-journal","volume":"5"},"uris":["http://www.mendeley.com/documents/?uuid=12845525-92ce-47b8-b142-33156e486f1a","http://www.mendeley.com/documents/?uuid=68b913e6-dad7-4d14-b92e-54d4475263c0"]}],"mendeley":{"formattedCitation":"(Noorhidayati et al., 2021)","plainTextFormattedCitation":"(Noorhidayati et al., 2021)","previouslyFormattedCitation":"(Noorhidayati et al., 2021)"},"properties":{"noteIndex":0},"schema":"https://github.com/citation-style-language/schema/raw/master/csl-citation.json"}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(Noorhidayati et al., 2021)</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6D5AAB51" w14:textId="0A3B4BDE" w:rsidR="00DC144B" w:rsidRPr="003C7A6A" w:rsidRDefault="00C062BE" w:rsidP="00C062BE">
      <w:pPr>
        <w:spacing w:line="480" w:lineRule="auto"/>
        <w:ind w:left="567" w:firstLine="567"/>
        <w:jc w:val="both"/>
        <w:rPr>
          <w:rFonts w:ascii="Times New Roman" w:hAnsi="Times New Roman" w:cs="Times New Roman"/>
          <w:sz w:val="24"/>
          <w:szCs w:val="24"/>
        </w:rPr>
      </w:pPr>
      <w:r w:rsidRPr="00C062BE">
        <w:rPr>
          <w:rFonts w:ascii="Times New Roman" w:hAnsi="Times New Roman" w:cs="Times New Roman"/>
          <w:sz w:val="24"/>
          <w:szCs w:val="24"/>
        </w:rPr>
        <w:t>Pandangan serupa juga disampaikan oleh Muchlis Hanafi, yang meyakini bahwa ilmu nagham telah dikenal sejak masa Yunani Kuno. Gagasan ini pernah dibahas oleh tokoh-tokoh seperti Aristoteles, Plato, dan para filsuf Yunani lainnya. Oleh karena itu, dalam konteks peradaban Arab, jauh sebelum kelahiran Nabi Muhammad SAW, seni nagham sudah menjadi bagian dari kehidupan masyarakat. Kala itu, nagham digunakan untuk mengiringi nyanyian para budak atau dalam pembacaan puisi. Ketika Islam datang, bentuk seni ini tetap dipertahankan, namun tidak lagi digunakan untuk syair, melainkan dialihkan ke dalam lantunan bacaan Al-Qur’an</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{"citationItems":[{"id":"ITEM-1","itemData":{"DOI":"10.30762/qof.v5i1.3592","ISSN":"2614-4875","abstract":"There are two elements of art in the Quran which come from two different sources. First, from the internals of Quran, such as language style, diction, correlation between verses, and others. Second, from the external of the Quran, such as how to read, rhythm (nagham/langgam), and others. This study focusedd on the second part, namely the rhythm (nagham) in Quranic verses and more specifically on the Arabic rhythm of Arab. The history of the existence of the rhythm in Quran verses in the Islamic world has existed since Islam appeared in the world. However, in Indonesia, the history of Arabic rhythm is still confusing. Therefore, this study aimed to trace the early history of the entry and use of the Arabic rhythm in Indonesia. This research used descriptive-historical method. This research found the early history of the emergence of the nagham of Arab in Indonesia which is inseparable from the network of archipelago scholars with the Middle East in the twentieth century. Nagham of Arab has continued to develop since the establishment of Jam'iyyatu al-Qurra’ wa al-Huffa&gt;z (JQH) in the 1950s and the presence of PTIQ and IIQ. Arabic rhythm is used in Indonesia in various occasions, such as being used as a competition (MTQ), reading at the beginning of every event, reading of Quran (tadarus), and Quranic recitation concert.","author":[{"dropping-particle":"","family":"Noorhidayati","given":"Salamah","non-dropping-particle":"","parse-names":false,"suffix":""},{"dropping-particle":"","family":"Farihin","given":"Hibbi","non-dropping-particle":"","parse-names":false,"suffix":""},{"dropping-particle":"","family":"Aziz","given":"Thoriqul","non-dropping-particle":"","parse-names":false,"suffix":""}],"container-title":"QOF","id":"ITEM-1","issue":"1","issued":{"date-parts":[["2021","6","15"]]},"page":"43-58","title":"MELACAK SEJARAH DAN PENGGUNAAN NAGHAM ARABI DI INDONESIA","type":"article-journal","volume":"5"},"uris":["http://www.mendeley.com/documents/?uuid=12845525-92ce-47b8-b142-33156e486f1a","http://www.mendeley.com/documents/?uuid=68b913e6-dad7-4d14-b92e-54d4475263c0"]}],"mendeley":{"formattedCitation":"(Noorhidayati et al., 2021)","plainTextFormattedCitation":"(Noorhidayati et al., 2021)","previouslyFormattedCitation":"(Noorhidayati et al., 2021)"},"properties":{"noteIndex":0},"schema":"https://github.com/citation-style-language/schema/raw/master/csl-citation.json"}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(Noorhidayati et al., 2021)</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4A6B4733" w14:textId="427BB525" w:rsidR="00DC144B" w:rsidRPr="003C7A6A" w:rsidRDefault="00A67AB3" w:rsidP="00A67AB3">
      <w:pPr>
        <w:spacing w:after="0" w:line="480" w:lineRule="auto"/>
        <w:ind w:left="567" w:firstLine="567"/>
        <w:jc w:val="both"/>
        <w:rPr>
          <w:rFonts w:ascii="Times New Roman" w:hAnsi="Times New Roman" w:cs="Times New Roman"/>
          <w:sz w:val="24"/>
          <w:szCs w:val="24"/>
        </w:rPr>
      </w:pPr>
      <w:r w:rsidRPr="00A67AB3">
        <w:rPr>
          <w:rFonts w:ascii="Times New Roman" w:hAnsi="Times New Roman" w:cs="Times New Roman"/>
          <w:sz w:val="24"/>
          <w:szCs w:val="24"/>
        </w:rPr>
        <w:t xml:space="preserve">Ibnu Qutaibah secara rinci menyebutkan bahwa tokoh pertama yang melantunkan Al-Qur’an dengan irama khas musik Arab adalah gubernur Sijistan, ‘Ubaidillah ibn Abi Bakrah, yang menjabat sekitar tahun 697 M. Dalam pembacaannya, ‘Ubaidillah menghindari gaya bernyanyi yang terlalu </w:t>
      </w:r>
      <w:r w:rsidRPr="00A67AB3">
        <w:rPr>
          <w:rFonts w:ascii="Times New Roman" w:hAnsi="Times New Roman" w:cs="Times New Roman"/>
          <w:sz w:val="24"/>
          <w:szCs w:val="24"/>
        </w:rPr>
        <w:lastRenderedPageBreak/>
        <w:t xml:space="preserve">mencolok, namun tetap menggunakan irama yang lembut dan menyentuh hati. Dalam kitab </w:t>
      </w:r>
      <w:r w:rsidRPr="00A67AB3">
        <w:rPr>
          <w:rFonts w:ascii="Times New Roman" w:hAnsi="Times New Roman" w:cs="Times New Roman"/>
          <w:i/>
          <w:iCs/>
          <w:sz w:val="24"/>
          <w:szCs w:val="24"/>
        </w:rPr>
        <w:t>Jamal al-Tilawah fi al-Shawt wa al-Nagham</w:t>
      </w:r>
      <w:r w:rsidRPr="00A67AB3">
        <w:rPr>
          <w:rFonts w:ascii="Times New Roman" w:hAnsi="Times New Roman" w:cs="Times New Roman"/>
          <w:sz w:val="24"/>
          <w:szCs w:val="24"/>
        </w:rPr>
        <w:t>, yang diterbitkan di Beirut pada 2012, disebutkan bahwa ‘Ubaidillah merupakan keturunan sahabat Nabi SAW, Abu Bakrah, serta dikenal pula sebagai qadi atau hakim di Basrah. Kemampuan istimewanya dalam seni membaca Al-Qur’an kemudian diteruskan oleh cucunya, ‘Ubaidillah ibn ‘Umar, yang menjadi asal mula munculnya gaya pembacaan qiraat yang dikenal dengan istilah pelanggam-araban Ibnu ‘Umar</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{"citationItems":[{"id":"ITEM-1","itemData":{"DOI":"10.30762/qof.v5i1.3592","ISSN":"2614-4875","abstract":"There are two elements of art in the Quran which come from two different sources. First, from the internals of Quran, such as language style, diction, correlation between verses, and others. Second, from the external of the Quran, such as how to read, rhythm (nagham/langgam), and others. This study focusedd on the second part, namely the rhythm (nagham) in Quranic verses and more specifically on the Arabic rhythm of Arab. The history of the existence of the rhythm in Quran verses in the Islamic world has existed since Islam appeared in the world. However, in Indonesia, the history of Arabic rhythm is still confusing. Therefore, this study aimed to trace the early history of the entry and use of the Arabic rhythm in Indonesia. This research used descriptive-historical method. This research found the early history of the emergence of the nagham of Arab in Indonesia which is inseparable from the network of archipelago scholars with the Middle East in the twentieth century. Nagham of Arab has continued to develop since the establishment of Jam'iyyatu al-Qurra’ wa al-Huffa&gt;z (JQH) in the 1950s and the presence of PTIQ and IIQ. Arabic rhythm is used in Indonesia in various occasions, such as being used as a competition (MTQ), reading at the beginning of every event, reading of Quran (tadarus), and Quranic recitation concert.","author":[{"dropping-particle":"","family":"Noorhidayati","given":"Salamah","non-dropping-particle":"","parse-names":false,"suffix":""},{"dropping-particle":"","family":"Farihin","given":"Hibbi","non-dropping-particle":"","parse-names":false,"suffix":""},{"dropping-particle":"","family":"Aziz","given":"Thoriqul","non-dropping-particle":"","parse-names":false,"suffix":""}],"container-title":"QOF","id":"ITEM-1","issue":"1","issued":{"date-parts":[["2021","6","15"]]},"page":"43-58","title":"MELACAK SEJARAH DAN PENGGUNAAN NAGHAM ARABI DI INDONESIA","type":"article-journal","volume":"5"},"uris":["http://www.mendeley.com/documents/?uuid=12845525-92ce-47b8-b142-33156e486f1a","http://www.mendeley.com/documents/?uuid=68b913e6-dad7-4d14-b92e-54d4475263c0"]}],"mendeley":{"formattedCitation":"(Noorhidayati et al., 2021)","plainTextFormattedCitation":"(Noorhidayati et al., 2021)","previouslyFormattedCitation":"(Noorhidayati et al., 2021)"},"properties":{"noteIndex":0},"schema":"https://github.com/citation-style-language/schema/raw/master/csl-citation.json"}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(Noorhidayati et al., 2021)</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10974446" w14:textId="42203715" w:rsidR="00DC144B" w:rsidRPr="00992A94" w:rsidRDefault="00DC144B" w:rsidP="00A67AB3">
      <w:pPr>
        <w:pStyle w:val="Heading3"/>
        <w:numPr>
          <w:ilvl w:val="0"/>
          <w:numId w:val="23"/>
        </w:numPr>
        <w:spacing w:before="0" w:after="0" w:line="480" w:lineRule="auto"/>
        <w:ind w:left="567" w:hanging="283"/>
        <w:rPr>
          <w:rFonts w:ascii="Times New Roman" w:hAnsi="Times New Roman" w:cs="Times New Roman"/>
          <w:color w:val="auto"/>
          <w:sz w:val="24"/>
          <w:szCs w:val="24"/>
        </w:rPr>
      </w:pPr>
      <w:bookmarkStart w:id="93" w:name="_Toc196900595"/>
      <w:bookmarkStart w:id="94" w:name="_Toc196983593"/>
      <w:bookmarkStart w:id="95" w:name="_Toc196983725"/>
      <w:bookmarkStart w:id="96" w:name="_Toc197419031"/>
      <w:bookmarkStart w:id="97" w:name="_Toc198045427"/>
      <w:r w:rsidRPr="00992A94">
        <w:rPr>
          <w:rFonts w:ascii="Times New Roman" w:hAnsi="Times New Roman" w:cs="Times New Roman"/>
          <w:color w:val="auto"/>
          <w:sz w:val="24"/>
          <w:szCs w:val="24"/>
        </w:rPr>
        <w:t>Macam-Macam Nagham</w:t>
      </w:r>
      <w:bookmarkEnd w:id="93"/>
      <w:bookmarkEnd w:id="94"/>
      <w:bookmarkEnd w:id="95"/>
      <w:bookmarkEnd w:id="96"/>
      <w:bookmarkEnd w:id="97"/>
    </w:p>
    <w:p w14:paraId="1622F59E" w14:textId="77777777" w:rsidR="00DC144B" w:rsidRPr="003C7A6A" w:rsidRDefault="00DC144B" w:rsidP="00A065DF">
      <w:pPr>
        <w:spacing w:after="0" w:line="480" w:lineRule="auto"/>
        <w:ind w:left="567" w:firstLine="567"/>
        <w:jc w:val="both"/>
        <w:rPr>
          <w:rFonts w:ascii="Times New Roman" w:hAnsi="Times New Roman" w:cs="Times New Roman"/>
          <w:sz w:val="24"/>
          <w:szCs w:val="24"/>
        </w:rPr>
      </w:pPr>
      <w:r w:rsidRPr="003C7A6A">
        <w:rPr>
          <w:rFonts w:ascii="Times New Roman" w:hAnsi="Times New Roman" w:cs="Times New Roman"/>
          <w:sz w:val="24"/>
          <w:szCs w:val="24"/>
        </w:rPr>
        <w:t>Nagham (dalam konteks musik tradisional) merujuk pada pola atau melodi dalam musik yang dihasilkan melalui irama tertentu. Ada berbagai macam nagham yang digunakan dalam musik tradisional, terutama di dunia musik Arab, Turki, dan beberapa tradisi lainnya. Berikut adalah beberapa contoh macam-macam nagham (dalam musik tradisional Timur Tengah dan sekitarnya):</w:t>
      </w:r>
    </w:p>
    <w:p w14:paraId="56356D1D" w14:textId="51F4A8B3" w:rsidR="00DC144B" w:rsidRPr="00A065DF" w:rsidRDefault="00DC144B" w:rsidP="009D76CE">
      <w:pPr>
        <w:pStyle w:val="ListParagraph"/>
        <w:numPr>
          <w:ilvl w:val="0"/>
          <w:numId w:val="26"/>
        </w:numPr>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 xml:space="preserve">Rast: </w:t>
      </w:r>
      <w:r w:rsidR="009D76CE" w:rsidRPr="009D76CE">
        <w:rPr>
          <w:rFonts w:ascii="Times New Roman" w:hAnsi="Times New Roman" w:cs="Times New Roman"/>
          <w:sz w:val="24"/>
          <w:szCs w:val="24"/>
        </w:rPr>
        <w:t>ni merupakan salah satu nagham yang paling dikenal dan sering diaplikasikan dalam musik Arab. Umumnya, nagham ini digunakan untuk mengungkapkan suasana yang serius atau mendalam. Maqom Rast juga berhubungan dengan nada-nada yang ceria dan penuh semangat, dengan gerakan nada yang lincah dan tegas, dan biasanya diterapkan untuk lagu-lagu semangat atau lagu Mars. Contoh lagu yang menggunakan Rast adalah Mars yalal wathon, yang sering dipakai saat membaca maulid berzanji</w:t>
      </w:r>
      <w:r w:rsidRPr="00A065DF">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URL":"https://www.kompasiana.com/adinnmuhammad9382/6395dc60eb51ce44bd7cbbb3/mengenal-7-macam-maqom-lagu","author":[{"dropping-particle":"","family":"Muhammad","given":"Adinn","non-dropping-particle":"","parse-names":false,"suffix":""}],"container-title":"KOMPASIANA","id":"ITEM-1","issued":{"date-parts":[["2022"]]},"title":"Mengenal 7 Macam Maqom Lagu","type":"webpage"},"uris":["http://www.mendeley.com/documents/?uuid=abae1528-d7b8-4d43-9f2f-30e884f9ec57","http://www.mendeley.com/documents/?uuid=5e343e75-d077-4d2f-aaa8-c1b864f84533"]}],"mendeley":{"formattedCitation":"(Muhammad, 2022)","plainTextFormattedCitation":"(Muhammad, 2022)","previouslyFormattedCitation":"(Muhammad, 2022)"},"properties":{"noteIndex":0},"schema":"https://github.com/citation-style-language/schema/raw/master/csl-citation.json"}</w:instrText>
      </w:r>
      <w:r w:rsidRPr="00A065DF">
        <w:rPr>
          <w:rFonts w:ascii="Times New Roman" w:hAnsi="Times New Roman" w:cs="Times New Roman"/>
          <w:sz w:val="24"/>
          <w:szCs w:val="24"/>
        </w:rPr>
        <w:fldChar w:fldCharType="separate"/>
      </w:r>
      <w:r w:rsidRPr="00A065DF">
        <w:rPr>
          <w:rFonts w:ascii="Times New Roman" w:hAnsi="Times New Roman" w:cs="Times New Roman"/>
          <w:noProof/>
          <w:sz w:val="24"/>
          <w:szCs w:val="24"/>
        </w:rPr>
        <w:t>(Muhammad, 2022)</w:t>
      </w:r>
      <w:r w:rsidRPr="00A065DF">
        <w:rPr>
          <w:rFonts w:ascii="Times New Roman" w:hAnsi="Times New Roman" w:cs="Times New Roman"/>
          <w:sz w:val="24"/>
          <w:szCs w:val="24"/>
        </w:rPr>
        <w:fldChar w:fldCharType="end"/>
      </w:r>
      <w:r w:rsidRPr="00A065DF">
        <w:rPr>
          <w:rFonts w:ascii="Times New Roman" w:hAnsi="Times New Roman" w:cs="Times New Roman"/>
          <w:sz w:val="24"/>
          <w:szCs w:val="24"/>
        </w:rPr>
        <w:t>.</w:t>
      </w:r>
    </w:p>
    <w:p w14:paraId="5AA7CCA6" w14:textId="61D8C286" w:rsidR="00DC144B" w:rsidRPr="00A065DF" w:rsidRDefault="00DC144B" w:rsidP="009D76CE">
      <w:pPr>
        <w:pStyle w:val="ListParagraph"/>
        <w:numPr>
          <w:ilvl w:val="0"/>
          <w:numId w:val="26"/>
        </w:numPr>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lastRenderedPageBreak/>
        <w:t>Bayati: Nagham ini memberikan nuansa yang lebih ceria dan digunakan untuk mengekspresikan kegembiraan atau kebahagiaan.</w:t>
      </w:r>
      <w:r w:rsidRPr="00A065DF">
        <w:rPr>
          <w:sz w:val="24"/>
          <w:szCs w:val="24"/>
        </w:rPr>
        <w:t xml:space="preserve"> </w:t>
      </w:r>
      <w:r w:rsidR="009D76CE" w:rsidRPr="009D76CE">
        <w:rPr>
          <w:rFonts w:ascii="Times New Roman" w:hAnsi="Times New Roman" w:cs="Times New Roman"/>
          <w:sz w:val="24"/>
          <w:szCs w:val="24"/>
        </w:rPr>
        <w:t>Dalam irama bayati, nada diatur dengan istilah NADAMINA (naik, datar, miring, dan naik). Nada pertama mengalami kenaikan, nada kedua tetap datar, nada ketiga miring, dan nada keempat kembali naik</w:t>
      </w:r>
      <w:r w:rsidRPr="00A065DF">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{"citationItems":[{"id":"ITEM-1","itemData":{"DOI":"10.15575/jp.v6i1.163","ISSN":"2549-712X","author":[{"dropping-particle":"","family":"Feranina","given":"Tresna Mega","non-dropping-particle":"","parse-names":false,"suffix":""},{"dropping-particle":"","family":"Komala","given":"Cucu","non-dropping-particle":"","parse-names":false,"suffix":""}],"container-title":"Jurnal Perspektif","id":"ITEM-1","issue":"1","issued":{"date-parts":[["2022","7","16"]]},"page":"1","title":"Sinergitas Peran Orang Tua dan Guru dalam Pendidikan Karakter Anak","type":"article-journal","volume":"6"},"uris":["http://www.mendeley.com/documents/?uuid=2703a803-ec14-4ad6-abe0-3753d6ef36f9","http://www.mendeley.com/documents/?uuid=da3e27f7-7910-4e6b-9e74-b3fc7eb5632e"]}],"mendeley":{"formattedCitation":"(Feranina &amp; Komala, 2022)","plainTextFormattedCitation":"(Feranina &amp; Komala, 2022)","previouslyFormattedCitation":"(Feranina &amp; Komala, 2022)"},"properties":{"noteIndex":0},"schema":"https://github.com/citation-style-language/schema/raw/master/csl-citation.json"}</w:instrText>
      </w:r>
      <w:r w:rsidRPr="00A065DF">
        <w:rPr>
          <w:rFonts w:ascii="Times New Roman" w:hAnsi="Times New Roman" w:cs="Times New Roman"/>
          <w:sz w:val="24"/>
          <w:szCs w:val="24"/>
        </w:rPr>
        <w:fldChar w:fldCharType="separate"/>
      </w:r>
      <w:r w:rsidRPr="00A065DF">
        <w:rPr>
          <w:rFonts w:ascii="Times New Roman" w:hAnsi="Times New Roman" w:cs="Times New Roman"/>
          <w:noProof/>
          <w:sz w:val="24"/>
          <w:szCs w:val="24"/>
        </w:rPr>
        <w:t>(Feranina &amp; Komala, 2022)</w:t>
      </w:r>
      <w:r w:rsidRPr="00A065DF">
        <w:rPr>
          <w:rFonts w:ascii="Times New Roman" w:hAnsi="Times New Roman" w:cs="Times New Roman"/>
          <w:sz w:val="24"/>
          <w:szCs w:val="24"/>
        </w:rPr>
        <w:fldChar w:fldCharType="end"/>
      </w:r>
      <w:r w:rsidRPr="00A065DF">
        <w:rPr>
          <w:rFonts w:ascii="Times New Roman" w:hAnsi="Times New Roman" w:cs="Times New Roman"/>
          <w:sz w:val="24"/>
          <w:szCs w:val="24"/>
        </w:rPr>
        <w:t>.</w:t>
      </w:r>
    </w:p>
    <w:p w14:paraId="7262D158" w14:textId="77777777" w:rsidR="00DC144B" w:rsidRPr="00A065DF" w:rsidRDefault="00DC144B" w:rsidP="00A065DF">
      <w:pPr>
        <w:pStyle w:val="ListParagraph"/>
        <w:numPr>
          <w:ilvl w:val="0"/>
          <w:numId w:val="26"/>
        </w:numPr>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Saba: Nagham ini memiliki karakter yang lebih melankolis dan serius. Digunakan untuk mengekspresikan perasaan sedih atau sentimental.</w:t>
      </w:r>
    </w:p>
    <w:p w14:paraId="54062364" w14:textId="7BE22555" w:rsidR="00DC144B" w:rsidRPr="00A065DF" w:rsidRDefault="00DC144B" w:rsidP="001E6D7E">
      <w:pPr>
        <w:pStyle w:val="ListParagraph"/>
        <w:numPr>
          <w:ilvl w:val="0"/>
          <w:numId w:val="26"/>
        </w:numPr>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 xml:space="preserve">Hijaz: </w:t>
      </w:r>
      <w:r w:rsidR="001E6D7E" w:rsidRPr="001E6D7E">
        <w:rPr>
          <w:rFonts w:ascii="Times New Roman" w:hAnsi="Times New Roman" w:cs="Times New Roman"/>
          <w:sz w:val="24"/>
          <w:szCs w:val="24"/>
        </w:rPr>
        <w:t>Maqam hijaz, yang berarti doa, panggilan, atau pengingat, memiliki karakteristik tertentu yang perlu ditekankan untuk menampilkan ciri khasnya. Misalnya, melodi dalam maqam hijaz menonjolkan interval kedua yang memberikan nuansa eksotis dan lebih misterius</w:t>
      </w:r>
      <w:r w:rsidRPr="00A065DF">
        <w:rPr>
          <w:rFonts w:ascii="Times New Roman" w:hAnsi="Times New Roman" w:cs="Times New Roman"/>
          <w:sz w:val="24"/>
          <w:szCs w:val="24"/>
        </w:rPr>
        <w:t>. Biasanya dipakai dalam lagu-lagu yang ingin menciptakan suasana yang lebih misterius atau penuh dengan intrik</w:t>
      </w:r>
      <w:r w:rsidRPr="00A065DF">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10.26742/jal.v9i1.2613","ISSN":"2407-6627","author":[{"dropping-particle":"","family":"Gumilar","given":"Teguh","non-dropping-particle":"","parse-names":false,"suffix":""},{"dropping-particle":"","family":"Alhusaini","given":"Rendi","non-dropping-particle":"","parse-names":false,"suffix":""}],"container-title":"AWILARAS","id":"ITEM-1","issue":"1","issued":{"date-parts":[["2023","7","4"]]},"page":"38","title":"Sebuah Maqam Hijaz Dalam Komposisi Musik Bambu","type":"article-journal","volume":"9"},"uris":["http://www.mendeley.com/documents/?uuid=8c3bb96d-fc61-42eb-912f-3233dfe97637","http://www.mendeley.com/documents/?uuid=52182d5c-8826-41bd-a574-79f3b136e37b"]}],"mendeley":{"formattedCitation":"(Gumilar &amp; Alhusaini, 2023)","plainTextFormattedCitation":"(Gumilar &amp; Alhusaini, 2023)","previouslyFormattedCitation":"(Gumilar &amp; Alhusaini, 2023)"},"properties":{"noteIndex":0},"schema":"https://github.com/citation-style-language/schema/raw/master/csl-citation.json"}</w:instrText>
      </w:r>
      <w:r w:rsidRPr="00A065DF">
        <w:rPr>
          <w:rFonts w:ascii="Times New Roman" w:hAnsi="Times New Roman" w:cs="Times New Roman"/>
          <w:sz w:val="24"/>
          <w:szCs w:val="24"/>
        </w:rPr>
        <w:fldChar w:fldCharType="separate"/>
      </w:r>
      <w:r w:rsidRPr="00A065DF">
        <w:rPr>
          <w:rFonts w:ascii="Times New Roman" w:hAnsi="Times New Roman" w:cs="Times New Roman"/>
          <w:noProof/>
          <w:sz w:val="24"/>
          <w:szCs w:val="24"/>
        </w:rPr>
        <w:t>(Gumilar &amp; Alhusaini, 2023)</w:t>
      </w:r>
      <w:r w:rsidRPr="00A065DF">
        <w:rPr>
          <w:rFonts w:ascii="Times New Roman" w:hAnsi="Times New Roman" w:cs="Times New Roman"/>
          <w:sz w:val="24"/>
          <w:szCs w:val="24"/>
        </w:rPr>
        <w:fldChar w:fldCharType="end"/>
      </w:r>
      <w:r w:rsidRPr="00A065DF">
        <w:rPr>
          <w:rFonts w:ascii="Times New Roman" w:hAnsi="Times New Roman" w:cs="Times New Roman"/>
          <w:sz w:val="24"/>
          <w:szCs w:val="24"/>
        </w:rPr>
        <w:t>.</w:t>
      </w:r>
    </w:p>
    <w:p w14:paraId="0A888813" w14:textId="2A60373A" w:rsidR="00DC144B" w:rsidRPr="00A065DF" w:rsidRDefault="00DC144B" w:rsidP="009D76CE">
      <w:pPr>
        <w:pStyle w:val="ListParagraph"/>
        <w:numPr>
          <w:ilvl w:val="0"/>
          <w:numId w:val="26"/>
        </w:numPr>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 xml:space="preserve">Sika: </w:t>
      </w:r>
      <w:r w:rsidR="009D76CE">
        <w:rPr>
          <w:rFonts w:ascii="Times New Roman" w:hAnsi="Times New Roman" w:cs="Times New Roman"/>
          <w:sz w:val="24"/>
          <w:szCs w:val="24"/>
        </w:rPr>
        <w:t>M</w:t>
      </w:r>
      <w:r w:rsidR="009D76CE" w:rsidRPr="009D76CE">
        <w:rPr>
          <w:rFonts w:ascii="Times New Roman" w:hAnsi="Times New Roman" w:cs="Times New Roman"/>
          <w:sz w:val="24"/>
          <w:szCs w:val="24"/>
        </w:rPr>
        <w:t>aqom sika memiliki karakteristik nada yang ceria, terang, dan melankolis, biasanya dinyanyikan dalam lagu-lagu yang mengandung makna harapan/doa serta larangan/perintah</w:t>
      </w:r>
      <w:r w:rsidRPr="00A065DF">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URL":"https://www.kompasiana.com/adinnmuhammad9382/6395dc60eb51ce44bd7cbbb3/mengenal-7-macam-maqom-lagu","author":[{"dropping-particle":"","family":"Muhammad","given":"Adinn","non-dropping-particle":"","parse-names":false,"suffix":""}],"container-title":"KOMPASIANA","id":"ITEM-1","issued":{"date-parts":[["2022"]]},"title":"Mengenal 7 Macam Maqom Lagu","type":"webpage"},"uris":["http://www.mendeley.com/documents/?uuid=5e343e75-d077-4d2f-aaa8-c1b864f84533","http://www.mendeley.com/documents/?uuid=abae1528-d7b8-4d43-9f2f-30e884f9ec57"]}],"mendeley":{"formattedCitation":"(Muhammad, 2022)","plainTextFormattedCitation":"(Muhammad, 2022)","previouslyFormattedCitation":"(Muhammad, 2022)"},"properties":{"noteIndex":0},"schema":"https://github.com/citation-style-language/schema/raw/master/csl-citation.json"}</w:instrText>
      </w:r>
      <w:r w:rsidRPr="00A065DF">
        <w:rPr>
          <w:rFonts w:ascii="Times New Roman" w:hAnsi="Times New Roman" w:cs="Times New Roman"/>
          <w:sz w:val="24"/>
          <w:szCs w:val="24"/>
        </w:rPr>
        <w:fldChar w:fldCharType="separate"/>
      </w:r>
      <w:r w:rsidRPr="00A065DF">
        <w:rPr>
          <w:rFonts w:ascii="Times New Roman" w:hAnsi="Times New Roman" w:cs="Times New Roman"/>
          <w:noProof/>
          <w:sz w:val="24"/>
          <w:szCs w:val="24"/>
        </w:rPr>
        <w:t>(Muhammad, 2022)</w:t>
      </w:r>
      <w:r w:rsidRPr="00A065DF">
        <w:rPr>
          <w:rFonts w:ascii="Times New Roman" w:hAnsi="Times New Roman" w:cs="Times New Roman"/>
          <w:sz w:val="24"/>
          <w:szCs w:val="24"/>
        </w:rPr>
        <w:fldChar w:fldCharType="end"/>
      </w:r>
      <w:r w:rsidRPr="00A065DF">
        <w:rPr>
          <w:rFonts w:ascii="Times New Roman" w:hAnsi="Times New Roman" w:cs="Times New Roman"/>
          <w:sz w:val="24"/>
          <w:szCs w:val="24"/>
        </w:rPr>
        <w:t>.</w:t>
      </w:r>
    </w:p>
    <w:p w14:paraId="32D90517" w14:textId="16FCB17A" w:rsidR="00DC144B" w:rsidRPr="00A065DF" w:rsidRDefault="00DC144B" w:rsidP="009D76CE">
      <w:pPr>
        <w:pStyle w:val="ListParagraph"/>
        <w:numPr>
          <w:ilvl w:val="0"/>
          <w:numId w:val="26"/>
        </w:numPr>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 xml:space="preserve">Shoba: </w:t>
      </w:r>
      <w:r w:rsidR="009D76CE" w:rsidRPr="009D76CE">
        <w:rPr>
          <w:rFonts w:ascii="Times New Roman" w:hAnsi="Times New Roman" w:cs="Times New Roman"/>
          <w:sz w:val="24"/>
          <w:szCs w:val="24"/>
        </w:rPr>
        <w:t>merupakan maqom yang nada-nadanya sangat melankolis, seolah-olah yang sedang melantunkan itu tengah bersedih, memiliki karakter yang lembut dan menyentuh hati</w:t>
      </w:r>
      <w:r w:rsidRPr="00A065DF">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URL":"https://www.kompasiana.com/adinnmuhammad9382/6395dc60eb51ce44bd7cbbb3/mengenal-7-macam-maqom-lagu","author":[{"dropping-particle":"","family":"Muhammad","given":"Adinn","non-dropping-particle":"","parse-names":false,"suffix":""}],"container-title":"KOMPASIANA","id":"ITEM-1","issued":{"date-parts":[["2022"]]},"title":"Mengenal 7 Macam Maqom Lagu","type":"webpage"},"uris":["http://www.mendeley.com/documents/?uuid=5e343e75-d077-4d2f-aaa8-c1b864f84533","http://www.mendeley.com/documents/?uuid=abae1528-d7b8-4d43-9f2f-30e884f9ec57"]}],"mendeley":{"formattedCitation":"(Muhammad, 2022)","plainTextFormattedCitation":"(Muhammad, 2022)","previouslyFormattedCitation":"(Muhammad, 2022)"},"properties":{"noteIndex":0},"schema":"https://github.com/citation-style-language/schema/raw/master/csl-citation.json"}</w:instrText>
      </w:r>
      <w:r w:rsidRPr="00A065DF">
        <w:rPr>
          <w:rFonts w:ascii="Times New Roman" w:hAnsi="Times New Roman" w:cs="Times New Roman"/>
          <w:sz w:val="24"/>
          <w:szCs w:val="24"/>
        </w:rPr>
        <w:fldChar w:fldCharType="separate"/>
      </w:r>
      <w:r w:rsidRPr="00A065DF">
        <w:rPr>
          <w:rFonts w:ascii="Times New Roman" w:hAnsi="Times New Roman" w:cs="Times New Roman"/>
          <w:noProof/>
          <w:sz w:val="24"/>
          <w:szCs w:val="24"/>
        </w:rPr>
        <w:t>(Muhammad, 2022)</w:t>
      </w:r>
      <w:r w:rsidRPr="00A065DF">
        <w:rPr>
          <w:rFonts w:ascii="Times New Roman" w:hAnsi="Times New Roman" w:cs="Times New Roman"/>
          <w:sz w:val="24"/>
          <w:szCs w:val="24"/>
        </w:rPr>
        <w:fldChar w:fldCharType="end"/>
      </w:r>
      <w:r w:rsidRPr="00A065DF">
        <w:rPr>
          <w:rFonts w:ascii="Times New Roman" w:hAnsi="Times New Roman" w:cs="Times New Roman"/>
          <w:sz w:val="24"/>
          <w:szCs w:val="24"/>
        </w:rPr>
        <w:t>.</w:t>
      </w:r>
    </w:p>
    <w:p w14:paraId="70605B15" w14:textId="77777777" w:rsidR="009D76CE" w:rsidRDefault="009D76CE" w:rsidP="009D76CE">
      <w:pPr>
        <w:pStyle w:val="ListParagraph"/>
        <w:numPr>
          <w:ilvl w:val="0"/>
          <w:numId w:val="26"/>
        </w:numPr>
        <w:spacing w:line="480" w:lineRule="auto"/>
        <w:ind w:left="993"/>
        <w:jc w:val="both"/>
        <w:rPr>
          <w:rFonts w:ascii="Times New Roman" w:hAnsi="Times New Roman" w:cs="Times New Roman"/>
          <w:sz w:val="24"/>
          <w:szCs w:val="24"/>
        </w:rPr>
      </w:pPr>
      <w:r w:rsidRPr="009D76CE">
        <w:rPr>
          <w:rFonts w:ascii="Times New Roman" w:hAnsi="Times New Roman" w:cs="Times New Roman"/>
          <w:sz w:val="24"/>
          <w:szCs w:val="24"/>
        </w:rPr>
        <w:lastRenderedPageBreak/>
        <w:t>Maqom jiharka/ajam merupakan maqom yang memiliki nada paling ceria, seluruh nadanya mencerminkan perasaan bahagia, gembira, dan sukacita.</w:t>
      </w:r>
    </w:p>
    <w:p w14:paraId="374D47A7" w14:textId="54984372" w:rsidR="00DC144B" w:rsidRPr="003C7A6A" w:rsidRDefault="00DC144B" w:rsidP="009D76CE">
      <w:pPr>
        <w:pStyle w:val="ListParagraph"/>
        <w:numPr>
          <w:ilvl w:val="0"/>
          <w:numId w:val="26"/>
        </w:numPr>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Kurd:</w:t>
      </w:r>
      <w:r w:rsidRPr="003C7A6A">
        <w:rPr>
          <w:rFonts w:ascii="Times New Roman" w:hAnsi="Times New Roman" w:cs="Times New Roman"/>
          <w:sz w:val="24"/>
          <w:szCs w:val="24"/>
        </w:rPr>
        <w:t xml:space="preserve"> Nagham ini memiliki nuansa yang lebih berat dan sering digunakan untuk menggambarkan suasana yang serius atau penuh kekuatan.</w:t>
      </w:r>
    </w:p>
    <w:p w14:paraId="0882742E" w14:textId="36C5FE44" w:rsidR="00DC144B" w:rsidRPr="00A065DF" w:rsidRDefault="00DC144B" w:rsidP="00A065DF">
      <w:pPr>
        <w:pStyle w:val="ListParagraph"/>
        <w:spacing w:line="480" w:lineRule="auto"/>
        <w:ind w:left="993"/>
        <w:jc w:val="both"/>
        <w:rPr>
          <w:rFonts w:ascii="Times New Roman" w:hAnsi="Times New Roman" w:cs="Times New Roman"/>
          <w:sz w:val="24"/>
          <w:szCs w:val="24"/>
        </w:rPr>
      </w:pPr>
      <w:r w:rsidRPr="003C7A6A">
        <w:rPr>
          <w:rFonts w:ascii="Times New Roman" w:hAnsi="Times New Roman" w:cs="Times New Roman"/>
          <w:sz w:val="24"/>
          <w:szCs w:val="24"/>
        </w:rPr>
        <w:t>Masing-masing nagham ini memiliki cara pengolahan yang berbeda dalam musik dan memberikan efek emosional yang bervariasi kepada pendengarnya</w:t>
      </w:r>
      <w:r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URL":"https://www.kompasiana.com/adinnmuhammad9382/6395dc60eb51ce44bd7cbbb3/mengenal-7-macam-maqom-lagu","author":[{"dropping-particle":"","family":"Muhammad","given":"Adinn","non-dropping-particle":"","parse-names":false,"suffix":""}],"container-title":"KOMPASIANA","id":"ITEM-1","issued":{"date-parts":[["2022"]]},"title":"Mengenal 7 Macam Maqom Lagu","type":"webpage"},"uris":["http://www.mendeley.com/documents/?uuid=5e343e75-d077-4d2f-aaa8-c1b864f84533","http://www.mendeley.com/documents/?uuid=abae1528-d7b8-4d43-9f2f-30e884f9ec57"]}],"mendeley":{"formattedCitation":"(Muhammad, 2022)","plainTextFormattedCitation":"(Muhammad, 2022)","previouslyFormattedCitation":"(Muhammad, 2022)"},"properties":{"noteIndex":0},"schema":"https://github.com/citation-style-language/schema/raw/master/csl-citation.json"}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(Muhammad, 2022)</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w:t>
      </w:r>
    </w:p>
    <w:p w14:paraId="0FAFB6F2" w14:textId="79AD9690" w:rsidR="00DC144B" w:rsidRPr="00992A94" w:rsidRDefault="00DC144B" w:rsidP="00A065DF">
      <w:pPr>
        <w:pStyle w:val="Heading3"/>
        <w:numPr>
          <w:ilvl w:val="0"/>
          <w:numId w:val="23"/>
        </w:numPr>
        <w:spacing w:line="480" w:lineRule="auto"/>
        <w:ind w:left="567" w:hanging="283"/>
        <w:rPr>
          <w:rFonts w:ascii="Times New Roman" w:hAnsi="Times New Roman" w:cs="Times New Roman"/>
          <w:color w:val="auto"/>
          <w:sz w:val="24"/>
          <w:szCs w:val="24"/>
        </w:rPr>
      </w:pPr>
      <w:bookmarkStart w:id="98" w:name="_Toc196900596"/>
      <w:bookmarkStart w:id="99" w:name="_Toc196983594"/>
      <w:bookmarkStart w:id="100" w:name="_Toc196983726"/>
      <w:bookmarkStart w:id="101" w:name="_Toc197419032"/>
      <w:bookmarkStart w:id="102" w:name="_Toc198045428"/>
      <w:r w:rsidRPr="00992A94">
        <w:rPr>
          <w:rFonts w:ascii="Times New Roman" w:hAnsi="Times New Roman" w:cs="Times New Roman"/>
          <w:color w:val="auto"/>
          <w:sz w:val="24"/>
          <w:szCs w:val="24"/>
        </w:rPr>
        <w:t>Manfaat Nagham</w:t>
      </w:r>
      <w:bookmarkEnd w:id="98"/>
      <w:bookmarkEnd w:id="99"/>
      <w:bookmarkEnd w:id="100"/>
      <w:bookmarkEnd w:id="101"/>
      <w:bookmarkEnd w:id="102"/>
    </w:p>
    <w:p w14:paraId="630A1829" w14:textId="4CEC5DDC" w:rsidR="00DC144B" w:rsidRPr="003C7A6A" w:rsidRDefault="00A065DF" w:rsidP="00A065D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N</w:t>
      </w:r>
      <w:r w:rsidR="00DC144B" w:rsidRPr="003C7A6A">
        <w:rPr>
          <w:rFonts w:ascii="Times New Roman" w:hAnsi="Times New Roman" w:cs="Times New Roman"/>
          <w:sz w:val="24"/>
          <w:szCs w:val="24"/>
        </w:rPr>
        <w:t>agham memiliki beberapa manfaat, baik dari segi emosional maupun kultural, antara lain:</w:t>
      </w:r>
    </w:p>
    <w:p w14:paraId="154DCA38" w14:textId="77777777" w:rsidR="00DC144B" w:rsidRPr="00A065DF" w:rsidRDefault="00DC144B" w:rsidP="00A065DF">
      <w:pPr>
        <w:numPr>
          <w:ilvl w:val="0"/>
          <w:numId w:val="27"/>
        </w:numPr>
        <w:tabs>
          <w:tab w:val="clear" w:pos="720"/>
        </w:tabs>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Meningkatkan Kesejahteraan Emosional: Musik, termasuk nagham, dapat membawa dampak positif pada suasana hati dan kesehatan mental. Melodi yang lembut atau ceria dapat menenangkan pikiran, mengurangi stres, atau meningkatkan semangat.</w:t>
      </w:r>
    </w:p>
    <w:p w14:paraId="64537A58" w14:textId="77777777" w:rsidR="00DC144B" w:rsidRPr="00A065DF" w:rsidRDefault="00DC144B" w:rsidP="00A065DF">
      <w:pPr>
        <w:numPr>
          <w:ilvl w:val="0"/>
          <w:numId w:val="27"/>
        </w:numPr>
        <w:tabs>
          <w:tab w:val="clear" w:pos="720"/>
        </w:tabs>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Menghubungkan Budaya: Nagham adalah bagian dari tradisi musik di berbagai budaya, terutama dalam musik Arab. Ia dapat membantu menjaga dan melestarikan warisan budaya serta memberikan pemahaman lebih dalam mengenai sejarah dan nilai-nilai masyarakat.</w:t>
      </w:r>
    </w:p>
    <w:p w14:paraId="71895E0E" w14:textId="77777777" w:rsidR="00DC144B" w:rsidRPr="00A065DF" w:rsidRDefault="00DC144B" w:rsidP="00A065DF">
      <w:pPr>
        <w:numPr>
          <w:ilvl w:val="0"/>
          <w:numId w:val="27"/>
        </w:numPr>
        <w:tabs>
          <w:tab w:val="clear" w:pos="720"/>
        </w:tabs>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lastRenderedPageBreak/>
        <w:t>Meningkatkan Kreativitas: Mendengarkan atau menciptakan nagham dapat merangsang kreativitas. Musik melodius dapat membantu meningkatkan daya imajinasi dan ide-ide baru.</w:t>
      </w:r>
    </w:p>
    <w:p w14:paraId="3DEA21FE" w14:textId="77777777" w:rsidR="00DC144B" w:rsidRPr="00A065DF" w:rsidRDefault="00DC144B" w:rsidP="00A065DF">
      <w:pPr>
        <w:numPr>
          <w:ilvl w:val="0"/>
          <w:numId w:val="27"/>
        </w:numPr>
        <w:tabs>
          <w:tab w:val="clear" w:pos="720"/>
        </w:tabs>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Terapi Musik: Beberapa studi menunjukkan bahwa musik dapat digunakan dalam terapi untuk meredakan rasa sakit, kecemasan, dan masalah psikologis lainnya. Nagham yang menenangkan bisa digunakan sebagai bagian dari terapi musik.</w:t>
      </w:r>
    </w:p>
    <w:p w14:paraId="5A26DE1F" w14:textId="77777777" w:rsidR="00DC144B" w:rsidRPr="00A065DF" w:rsidRDefault="00DC144B" w:rsidP="00A065DF">
      <w:pPr>
        <w:numPr>
          <w:ilvl w:val="0"/>
          <w:numId w:val="27"/>
        </w:numPr>
        <w:tabs>
          <w:tab w:val="clear" w:pos="720"/>
        </w:tabs>
        <w:spacing w:line="480" w:lineRule="auto"/>
        <w:ind w:left="993"/>
        <w:jc w:val="both"/>
        <w:rPr>
          <w:rFonts w:ascii="Times New Roman" w:hAnsi="Times New Roman" w:cs="Times New Roman"/>
          <w:sz w:val="24"/>
          <w:szCs w:val="24"/>
        </w:rPr>
      </w:pPr>
      <w:r w:rsidRPr="00A065DF">
        <w:rPr>
          <w:rFonts w:ascii="Times New Roman" w:hAnsi="Times New Roman" w:cs="Times New Roman"/>
          <w:sz w:val="24"/>
          <w:szCs w:val="24"/>
        </w:rPr>
        <w:t>Meningkatkan Keterhubungan Sosial: Nagham sering menjadi sarana dalam pertemuan sosial, seperti dalam konser atau acara komunitas. Ini membantu orang untuk terhubung satu sama lain melalui pengalaman musik yang sama.</w:t>
      </w:r>
    </w:p>
    <w:p w14:paraId="202424BA" w14:textId="7292DA8B" w:rsidR="00DC144B" w:rsidRPr="00D1635C" w:rsidRDefault="00DC144B" w:rsidP="00D1635C">
      <w:pPr>
        <w:pStyle w:val="Heading3"/>
        <w:numPr>
          <w:ilvl w:val="0"/>
          <w:numId w:val="23"/>
        </w:numPr>
        <w:ind w:left="567"/>
        <w:rPr>
          <w:rFonts w:asciiTheme="majorBidi" w:hAnsiTheme="majorBidi"/>
          <w:color w:val="auto"/>
          <w:sz w:val="24"/>
          <w:szCs w:val="24"/>
        </w:rPr>
      </w:pPr>
      <w:bookmarkStart w:id="103" w:name="_Toc196900597"/>
      <w:bookmarkStart w:id="104" w:name="_Toc196983595"/>
      <w:bookmarkStart w:id="105" w:name="_Toc196983727"/>
      <w:bookmarkStart w:id="106" w:name="_Toc198045429"/>
      <w:r w:rsidRPr="00D1635C">
        <w:rPr>
          <w:rFonts w:asciiTheme="majorBidi" w:hAnsiTheme="majorBidi"/>
          <w:color w:val="auto"/>
          <w:sz w:val="24"/>
          <w:szCs w:val="24"/>
        </w:rPr>
        <w:t>Fungsi nagham</w:t>
      </w:r>
      <w:bookmarkEnd w:id="103"/>
      <w:bookmarkEnd w:id="104"/>
      <w:bookmarkEnd w:id="105"/>
      <w:bookmarkEnd w:id="106"/>
    </w:p>
    <w:p w14:paraId="25A1C8C4" w14:textId="6DA10E21" w:rsidR="00DC144B" w:rsidRPr="003C7A6A" w:rsidRDefault="00DC144B" w:rsidP="00A065DF">
      <w:pPr>
        <w:pStyle w:val="ListParagraph"/>
        <w:numPr>
          <w:ilvl w:val="0"/>
          <w:numId w:val="28"/>
        </w:numPr>
        <w:spacing w:line="480" w:lineRule="auto"/>
        <w:ind w:left="851" w:hanging="284"/>
        <w:jc w:val="both"/>
        <w:rPr>
          <w:rFonts w:ascii="Times New Roman" w:hAnsi="Times New Roman" w:cs="Times New Roman"/>
          <w:sz w:val="24"/>
          <w:szCs w:val="24"/>
        </w:rPr>
      </w:pPr>
      <w:r w:rsidRPr="003C7A6A">
        <w:rPr>
          <w:rFonts w:ascii="Times New Roman" w:hAnsi="Times New Roman" w:cs="Times New Roman"/>
          <w:sz w:val="24"/>
          <w:szCs w:val="24"/>
        </w:rPr>
        <w:t>Peningkatan Estetika Nagham memperindah pembacaan Al-Quran, memperkaya pengalaman pendengaran</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{"citationItems":[{"id":"ITEM-1","itemData":{"DOI":"https://doi.org/10.53754/civilofficium","author":[{"dropping-particle":"","family":"Faiza Salsabila","given":"Ulin Nuha","non-dropping-particle":"","parse-names":false,"suffix":""}],"container-title":"Civil Officium: Journal of Empirical Studies on Social Science","id":"ITEM-1","issued":{"date-parts":[["2023"]]},"title":"Penerapan dan Dampak Nagham Al-Qur'an: Perspektif Living Qur’an dan Teori Resepsi Wolfgang Iser","type":"article-journal"},"uris":["http://www.mendeley.com/documents/?uuid=c84d1392-b28d-42cd-a9f8-c4fa646d1cba","http://www.mendeley.com/documents/?uuid=9da4aefc-00fd-459d-85eb-473b6564a593"]}],"mendeley":{"formattedCitation":"(Faiza Salsabila, 2023)","plainTextFormattedCitation":"(Faiza Salsabila, 2023)","previouslyFormattedCitation":"(Faiza Salsabila, 2023)"},"properties":{"noteIndex":0},"schema":"https://github.com/citation-style-language/schema/raw/master/csl-citation.json"}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(Faiza Salsabila, 2023)</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w:t>
      </w:r>
    </w:p>
    <w:p w14:paraId="4A9FCED6" w14:textId="77777777" w:rsidR="00DC144B" w:rsidRPr="003C7A6A" w:rsidRDefault="00DC144B" w:rsidP="00A065DF">
      <w:pPr>
        <w:pStyle w:val="ListParagraph"/>
        <w:numPr>
          <w:ilvl w:val="0"/>
          <w:numId w:val="28"/>
        </w:numPr>
        <w:spacing w:line="480" w:lineRule="auto"/>
        <w:ind w:left="851" w:hanging="284"/>
        <w:jc w:val="both"/>
        <w:rPr>
          <w:rFonts w:ascii="Times New Roman" w:hAnsi="Times New Roman" w:cs="Times New Roman"/>
          <w:sz w:val="24"/>
          <w:szCs w:val="24"/>
        </w:rPr>
      </w:pPr>
      <w:r w:rsidRPr="003C7A6A">
        <w:rPr>
          <w:rFonts w:ascii="Times New Roman" w:hAnsi="Times New Roman" w:cs="Times New Roman"/>
          <w:sz w:val="24"/>
          <w:szCs w:val="24"/>
        </w:rPr>
        <w:t>Koneksi Emosional Bertujuan untuk menyentuh hati secara mendalam melalui getaran sendi, menumbuhkan koneksi yang mendalam dengan ayat-ayat.</w:t>
      </w:r>
    </w:p>
    <w:p w14:paraId="6FCEB417" w14:textId="77777777" w:rsidR="00DC144B" w:rsidRPr="003C7A6A" w:rsidRDefault="00DC144B" w:rsidP="00A065DF">
      <w:pPr>
        <w:pStyle w:val="ListParagraph"/>
        <w:numPr>
          <w:ilvl w:val="0"/>
          <w:numId w:val="28"/>
        </w:numPr>
        <w:spacing w:line="480" w:lineRule="auto"/>
        <w:ind w:left="851" w:hanging="284"/>
        <w:jc w:val="both"/>
        <w:rPr>
          <w:rFonts w:ascii="Times New Roman" w:hAnsi="Times New Roman" w:cs="Times New Roman"/>
          <w:sz w:val="24"/>
          <w:szCs w:val="24"/>
        </w:rPr>
      </w:pPr>
      <w:r w:rsidRPr="003C7A6A">
        <w:rPr>
          <w:rFonts w:ascii="Times New Roman" w:hAnsi="Times New Roman" w:cs="Times New Roman"/>
          <w:sz w:val="24"/>
          <w:szCs w:val="24"/>
        </w:rPr>
        <w:t xml:space="preserve">Peningkatan Pembelajaran Nagham dapat digunakan sebagai metode untuk membantu siswa membaca Al-Quran dengan baik, mengikuti aturan Tajwid, dan menjadikannya pengalaman indah yang dapat meningkatkan motivasi mereka untuk belajar, memahami, dan mengamalkan Al-Quran. </w:t>
      </w:r>
    </w:p>
    <w:p w14:paraId="67DFDA14" w14:textId="77777777" w:rsidR="00DC144B" w:rsidRPr="003C7A6A" w:rsidRDefault="00DC144B" w:rsidP="00A065DF">
      <w:pPr>
        <w:pStyle w:val="ListParagraph"/>
        <w:numPr>
          <w:ilvl w:val="0"/>
          <w:numId w:val="28"/>
        </w:numPr>
        <w:spacing w:line="480" w:lineRule="auto"/>
        <w:ind w:left="851" w:hanging="284"/>
        <w:jc w:val="both"/>
        <w:rPr>
          <w:rFonts w:ascii="Times New Roman" w:hAnsi="Times New Roman" w:cs="Times New Roman"/>
          <w:sz w:val="24"/>
          <w:szCs w:val="24"/>
        </w:rPr>
      </w:pPr>
      <w:r w:rsidRPr="003C7A6A">
        <w:rPr>
          <w:rFonts w:ascii="Times New Roman" w:hAnsi="Times New Roman" w:cs="Times New Roman"/>
          <w:sz w:val="24"/>
          <w:szCs w:val="24"/>
        </w:rPr>
        <w:lastRenderedPageBreak/>
        <w:t>Acara Budaya dan Keagamaan, Nagham digunakan dalam acara-acara Islam, seperti pernikahan dan hari besar Islam, yang menunjukkan pentingnya budayanya.</w:t>
      </w:r>
    </w:p>
    <w:p w14:paraId="11BE17B2" w14:textId="4AE91895" w:rsidR="00DC144B" w:rsidRDefault="00D1635C" w:rsidP="00D1635C">
      <w:pPr>
        <w:pStyle w:val="Heading3"/>
        <w:numPr>
          <w:ilvl w:val="0"/>
          <w:numId w:val="23"/>
        </w:numPr>
        <w:ind w:left="567"/>
        <w:rPr>
          <w:rFonts w:asciiTheme="majorBidi" w:hAnsiTheme="majorBidi"/>
          <w:color w:val="auto"/>
          <w:sz w:val="24"/>
          <w:szCs w:val="24"/>
        </w:rPr>
      </w:pPr>
      <w:bookmarkStart w:id="107" w:name="_Toc198045430"/>
      <w:r w:rsidRPr="00D1635C">
        <w:rPr>
          <w:rFonts w:asciiTheme="majorBidi" w:hAnsiTheme="majorBidi"/>
          <w:color w:val="auto"/>
          <w:sz w:val="24"/>
          <w:szCs w:val="24"/>
        </w:rPr>
        <w:t>P</w:t>
      </w:r>
      <w:bookmarkEnd w:id="107"/>
      <w:r w:rsidR="00251991">
        <w:rPr>
          <w:rFonts w:asciiTheme="majorBidi" w:hAnsiTheme="majorBidi"/>
          <w:color w:val="auto"/>
          <w:sz w:val="24"/>
          <w:szCs w:val="24"/>
        </w:rPr>
        <w:t>ro-Kontra Nagham</w:t>
      </w:r>
    </w:p>
    <w:p w14:paraId="610CA6B4" w14:textId="6E282A3F" w:rsidR="00DD48DA" w:rsidRPr="00DD48DA" w:rsidRDefault="00DD48DA" w:rsidP="00DD48DA">
      <w:pPr>
        <w:spacing w:line="480" w:lineRule="auto"/>
        <w:ind w:left="567" w:firstLine="567"/>
        <w:jc w:val="both"/>
        <w:rPr>
          <w:rFonts w:asciiTheme="majorBidi" w:hAnsiTheme="majorBidi" w:cstheme="majorBidi"/>
          <w:sz w:val="24"/>
          <w:szCs w:val="24"/>
        </w:rPr>
      </w:pPr>
      <w:r w:rsidRPr="00DD48DA">
        <w:rPr>
          <w:rFonts w:asciiTheme="majorBidi" w:hAnsiTheme="majorBidi" w:cstheme="majorBidi"/>
          <w:sz w:val="24"/>
          <w:szCs w:val="24"/>
        </w:rPr>
        <w:t>Para ulama memiliki perbedaan pendapat mengenai kebolehan penggunaan nagham (lagu atau irama) dalam membaca Al-Qur'an. Kelompok pertama menolak penggunaan nagham</w:t>
      </w:r>
      <w:r>
        <w:rPr>
          <w:rFonts w:asciiTheme="majorBidi" w:hAnsiTheme="majorBidi" w:cstheme="majorBidi"/>
          <w:sz w:val="24"/>
          <w:szCs w:val="24"/>
        </w:rPr>
        <w:t xml:space="preserve"> </w:t>
      </w:r>
      <w:r w:rsidRPr="00DD48DA">
        <w:rPr>
          <w:rFonts w:asciiTheme="majorBidi" w:hAnsiTheme="majorBidi" w:cstheme="majorBidi"/>
          <w:sz w:val="24"/>
          <w:szCs w:val="24"/>
        </w:rPr>
        <w:t>di antaranya adalah Imam Ahmad bin Hambal dan Malik bin Anas. Mereka berpegang pada sebuah riwayat dengan sanad dhaif yang bersumber dari Said bin Musayyab, Said bin Jubair, Qasim bin Ahmad, Hasan al-Basri, Muhammad bin Sirin, Ibrahim al-Nakha'i, dan pengikut mereka.</w:t>
      </w:r>
    </w:p>
    <w:p w14:paraId="49C83327" w14:textId="7180F6B2" w:rsidR="00DD48DA" w:rsidRPr="00DD48DA" w:rsidRDefault="00DD48DA" w:rsidP="00DD48DA">
      <w:pPr>
        <w:spacing w:line="480" w:lineRule="auto"/>
        <w:ind w:left="567" w:firstLine="567"/>
        <w:jc w:val="both"/>
        <w:rPr>
          <w:rFonts w:asciiTheme="majorBidi" w:hAnsiTheme="majorBidi" w:cstheme="majorBidi"/>
          <w:sz w:val="24"/>
          <w:szCs w:val="24"/>
        </w:rPr>
      </w:pPr>
      <w:r w:rsidRPr="00DD48DA">
        <w:rPr>
          <w:rFonts w:asciiTheme="majorBidi" w:hAnsiTheme="majorBidi" w:cstheme="majorBidi"/>
          <w:sz w:val="24"/>
          <w:szCs w:val="24"/>
        </w:rPr>
        <w:t>Sebaliknya, kelompok ulama lain mendukung penggunaan nagham dalam membaca Al-Qur'an. Di antara mereka adalah Abu Hanifah beserta para pengikutnya, Imam Al-Syafi'i, Abdullah bin Mubarak, Nazr bin Syumail, Abu Ja'far Al-Thabari, Abu Al-Hasan bin Al-Bathal, Abu Bakar bin Al-Arabi, Ibnu Qayyim Al-Jauziyah, serta Abu Zakaria Yahya bin Syarafuddin An-Nawawi. Pendapat mereka didukung oleh riwayat dari Umar bin Khattab, Abdullah bin Mas'ud, Abdullah bin Abbas, Atha' bin Abi Rabah, dan tokoh-tokoh lainnya.</w:t>
      </w:r>
    </w:p>
    <w:p w14:paraId="5F6C9B4D" w14:textId="53CC5217" w:rsidR="00D1635C" w:rsidRDefault="00DD48DA" w:rsidP="00DD48DA">
      <w:pPr>
        <w:spacing w:line="480" w:lineRule="auto"/>
        <w:ind w:left="567" w:firstLine="567"/>
        <w:jc w:val="both"/>
        <w:rPr>
          <w:rFonts w:asciiTheme="majorBidi" w:hAnsiTheme="majorBidi" w:cstheme="majorBidi"/>
          <w:sz w:val="24"/>
          <w:szCs w:val="24"/>
        </w:rPr>
      </w:pPr>
      <w:r w:rsidRPr="00DD48DA">
        <w:rPr>
          <w:rFonts w:asciiTheme="majorBidi" w:hAnsiTheme="majorBidi" w:cstheme="majorBidi"/>
          <w:sz w:val="24"/>
          <w:szCs w:val="24"/>
        </w:rPr>
        <w:t xml:space="preserve">Perbedaan pandangan ini tidak terbatas pada era klasik, tetapi berlanjut hingga masa modern. Tokoh yang tetap teguh menolak penggunaan nagham adalah Syekh Muhammad Abu Zahrah dan beberapa ulama lain. Sementara itu, para pendukungnya meliputi Sayyid Rasyid </w:t>
      </w:r>
      <w:r w:rsidRPr="00DD48DA">
        <w:rPr>
          <w:rFonts w:asciiTheme="majorBidi" w:hAnsiTheme="majorBidi" w:cstheme="majorBidi"/>
          <w:sz w:val="24"/>
          <w:szCs w:val="24"/>
        </w:rPr>
        <w:lastRenderedPageBreak/>
        <w:t>Ridha, Sayyid Lubaib Al-Said, Abdul Mu'im Al-Bahi, dan lainnya</w:t>
      </w:r>
      <w:r>
        <w:rPr>
          <w:rFonts w:asciiTheme="majorBidi" w:hAnsiTheme="majorBidi" w:cstheme="majorBidi"/>
          <w:sz w:val="24"/>
          <w:szCs w:val="24"/>
        </w:rPr>
        <w:fldChar w:fldCharType="begin" w:fldLock="1"/>
      </w:r>
      <w:r w:rsidR="00FF4C5B">
        <w:rPr>
          <w:rFonts w:asciiTheme="majorBidi" w:hAnsiTheme="majorBidi" w:cstheme="majorBidi"/>
          <w:sz w:val="24"/>
          <w:szCs w:val="24"/>
        </w:rPr>
        <w:instrText>ADDIN CSL_CITATION {"citationItems":[{"id":"ITEM-1","itemData":{"DOI":"10.19109/jsq.v4i1.23155","ISSN":"2809-0500","abstract":"This study aims to provide a comprehensive perspective on the use of Javanese nagham in reciting the Qur'an. Scholars have debated this issue, and the purpose of this research is to analyze their views, conduct historical exploration, and understand the cultural context to establish a basis for critical thinking about the legal aspects of using Javanese nagham or langgam. Additionally, this research seeks to explore the implications that arise from this issue. The research methodology employed is qualitative, and data were collected through library research using descriptive-analytical methods. The study focuses on the differing perspectives of scholars regarding the use of Javanese nagham in Qur'anic recitation and its implications for the discourse of Nusantara Islam. The study reveals that scholars' opinions on the use of Javanese langgam in Qur'anic recitation are divided into three categories. The first category consists of scholars who support the use of Javanese style on the condition of adhering to the rules of tajwid. The second category comprises scholars who oppose the use of Javanese style, arguing that the Qur'an should be preserved from influences other than the Arabic nagham. The third category comprises moderate scholars who allow the use of any style as long as it adheres to the rules of tajwid. The implications of using Javanese nagham on the discourse of Nusantara Islam create conflicts between preserving cultural identity and religious conservation, differences in recitation patterns of the Qur'an and tajwid rules, and bring forth possible solutions to widely accept Javanese langgam recitation by the community. In conclusion, this study provides a comprehensive perspective on the use of Javanese nagham in reciting the Qur'an and its implications for the discourse of Nusantara Islam. The study highlights the differing perspectives of scholars and offers possible solutions to the conflicts arising from the use of Javanese style.","author":[{"dropping-particle":"","family":"Zunita Lut Fiana Pangesti","given":"","non-dropping-particle":"","parse-names":false,"suffix":""},{"dropping-particle":"","family":"Salamah Noorhidayati","given":"","non-dropping-particle":"","parse-names":false,"suffix":""},{"dropping-particle":"","family":"Kojin","given":"Kojin","non-dropping-particle":"","parse-names":false,"suffix":""},{"dropping-particle":"","family":"Ahmad Zainal Abidin","given":"","non-dropping-particle":"","parse-names":false,"suffix":""},{"dropping-particle":"","family":"Melati Almatu Sholikah","given":"","non-dropping-particle":"","parse-names":false,"suffix":""}],"container-title":"Jurnal Semiotika-Q: Kajian Ilmu al-Quran dan Tafsir","id":"ITEM-1","issue":"1","issued":{"date-parts":[["2024","6","16"]]},"page":"288-311","title":"Problematika Pembacaan Al-Qur’an dengan Nagham/Langgam Jawa dalam Wacana Islam Nusantara","type":"article-journal","volume":"4"},"uris":["http://www.mendeley.com/documents/?uuid=ff26f2d4-dccf-4893-986c-319a382713d1"]}],"mendeley":{"formattedCitation":"(Zunita Lut Fiana Pangesti et al., 2024)","plainTextFormattedCitation":"(Zunita Lut Fiana Pangesti et al., 2024)","previouslyFormattedCitation":"(Zunita Lut Fiana Pangesti et al., 2024)"},"properties":{"noteIndex":0},"schema":"https://github.com/citation-style-language/schema/raw/master/csl-citation.json"}</w:instrText>
      </w:r>
      <w:r>
        <w:rPr>
          <w:rFonts w:asciiTheme="majorBidi" w:hAnsiTheme="majorBidi" w:cstheme="majorBidi"/>
          <w:sz w:val="24"/>
          <w:szCs w:val="24"/>
        </w:rPr>
        <w:fldChar w:fldCharType="separate"/>
      </w:r>
      <w:r w:rsidRPr="00DD48DA">
        <w:rPr>
          <w:rFonts w:asciiTheme="majorBidi" w:hAnsiTheme="majorBidi" w:cstheme="majorBidi"/>
          <w:noProof/>
          <w:sz w:val="24"/>
          <w:szCs w:val="24"/>
        </w:rPr>
        <w:t>(Zunita Lut Fiana Pangesti et al., 2024)</w:t>
      </w:r>
      <w:r>
        <w:rPr>
          <w:rFonts w:asciiTheme="majorBidi" w:hAnsiTheme="majorBidi" w:cstheme="majorBidi"/>
          <w:sz w:val="24"/>
          <w:szCs w:val="24"/>
        </w:rPr>
        <w:fldChar w:fldCharType="end"/>
      </w:r>
      <w:r>
        <w:rPr>
          <w:rFonts w:asciiTheme="majorBidi" w:hAnsiTheme="majorBidi" w:cstheme="majorBidi"/>
          <w:sz w:val="24"/>
          <w:szCs w:val="24"/>
        </w:rPr>
        <w:t>.</w:t>
      </w:r>
    </w:p>
    <w:p w14:paraId="0D67F8CF" w14:textId="065DA9C6" w:rsidR="001F4790" w:rsidRPr="00DD48DA" w:rsidRDefault="001F4790" w:rsidP="001F4790">
      <w:pPr>
        <w:spacing w:line="480" w:lineRule="auto"/>
        <w:ind w:left="567" w:firstLine="567"/>
        <w:jc w:val="both"/>
        <w:rPr>
          <w:rFonts w:asciiTheme="majorBidi" w:hAnsiTheme="majorBidi" w:cstheme="majorBidi"/>
          <w:sz w:val="24"/>
          <w:szCs w:val="24"/>
        </w:rPr>
      </w:pPr>
      <w:r w:rsidRPr="001F4790">
        <w:rPr>
          <w:rFonts w:asciiTheme="majorBidi" w:hAnsiTheme="majorBidi" w:cstheme="majorBidi"/>
          <w:sz w:val="24"/>
          <w:szCs w:val="24"/>
        </w:rPr>
        <w:t>Mayoritas ulama, termasuk dari Mazhab Syafi'i dan Hanafi, membolehkan penggunaan nagham (irama) dalam membaca Al-Qur'an, dengan alasan bahwa keindahan suara dapat memperkuat penghayatan dan menyentuh hati pendengar. Namun, terdapat perbedaan pendapat di kalangan ulama, di mana sebagian, seperti Imam Malik, tidak menyetujuinya karena khawatir akan mengurangi kekhusyukan atau mengubah makna Al-Qur'an. Meskipun demikian, penggunaan nagham harus tetap mematuhi kaidah tajwid dan tidak mengubah lafaz atau makna Al-Qur'an. Nagham dalam bacaan Al-Qur'an memiliki peranan penting dalam menyebarkan pesan-pesan Al-Qur'an secara lebih efektif, salah satunya melalui ajang Musabaqah Tilawatil Qur'an (MTQ), yang menjadi media syiar agama serta sarana untuk melestarikan tradisi membaca Al-Qur'an dengan indah</w:t>
      </w:r>
      <w:r w:rsidR="00613A7C">
        <w:rPr>
          <w:rFonts w:asciiTheme="majorBidi" w:hAnsiTheme="majorBidi" w:cstheme="majorBidi"/>
          <w:sz w:val="24"/>
          <w:szCs w:val="24"/>
        </w:rPr>
        <w:fldChar w:fldCharType="begin" w:fldLock="1"/>
      </w:r>
      <w:r w:rsidR="00FF4C5B">
        <w:rPr>
          <w:rFonts w:asciiTheme="majorBidi" w:hAnsiTheme="majorBidi" w:cstheme="majorBidi"/>
          <w:sz w:val="24"/>
          <w:szCs w:val="24"/>
        </w:rPr>
        <w:instrText>ADDIN CSL_CITATION {"citationItems":[{"id":"ITEM-1","itemData":{"author":[{"dropping-particle":"","family":"Effendi","given":"Sofian","non-dropping-particle":"","parse-names":false,"suffix":""},{"dropping-particle":"","family":"Awwaliyah","given":"Andi Fadilatul","non-dropping-particle":"","parse-names":false,"suffix":""}],"container-title":"Nida' Al-Qur'an","id":"ITEM-1","issue":"1","issued":{"date-parts":[["2024"]]},"page":"1-26","title":"Kesesuaian Antara Nagham Al-Quran Dengan Makna Ayat (Studi Living Qur'an Maq'ra Tilawah Pada MTQ XXI Tingkat Kota Tarakan 2023)","type":"article-journal","volume":"22"},"uris":["http://www.mendeley.com/documents/?uuid=83743e1d-d4e4-44f1-a04e-8c8b9c6b8cba","http://www.mendeley.com/documents/?uuid=7d0efd3c-1c3a-4c89-a0ca-583aad184338"]}],"mendeley":{"formattedCitation":"(Effendi &amp; Awwaliyah, 2024)","plainTextFormattedCitation":"(Effendi &amp; Awwaliyah, 2024)","previouslyFormattedCitation":"(Effendi &amp; Awwaliyah, 2024)"},"properties":{"noteIndex":0},"schema":"https://github.com/citation-style-language/schema/raw/master/csl-citation.json"}</w:instrText>
      </w:r>
      <w:r w:rsidR="00613A7C">
        <w:rPr>
          <w:rFonts w:asciiTheme="majorBidi" w:hAnsiTheme="majorBidi" w:cstheme="majorBidi"/>
          <w:sz w:val="24"/>
          <w:szCs w:val="24"/>
        </w:rPr>
        <w:fldChar w:fldCharType="separate"/>
      </w:r>
      <w:r w:rsidR="00613A7C" w:rsidRPr="00613A7C">
        <w:rPr>
          <w:rFonts w:asciiTheme="majorBidi" w:hAnsiTheme="majorBidi" w:cstheme="majorBidi"/>
          <w:noProof/>
          <w:sz w:val="24"/>
          <w:szCs w:val="24"/>
        </w:rPr>
        <w:t>(Effendi &amp; Awwaliyah, 2024)</w:t>
      </w:r>
      <w:r w:rsidR="00613A7C">
        <w:rPr>
          <w:rFonts w:asciiTheme="majorBidi" w:hAnsiTheme="majorBidi" w:cstheme="majorBidi"/>
          <w:sz w:val="24"/>
          <w:szCs w:val="24"/>
        </w:rPr>
        <w:fldChar w:fldCharType="end"/>
      </w:r>
      <w:r w:rsidRPr="001F4790">
        <w:rPr>
          <w:rFonts w:asciiTheme="majorBidi" w:hAnsiTheme="majorBidi" w:cstheme="majorBidi"/>
          <w:sz w:val="24"/>
          <w:szCs w:val="24"/>
        </w:rPr>
        <w:t>.</w:t>
      </w:r>
    </w:p>
    <w:p w14:paraId="480A7ECE" w14:textId="77777777" w:rsidR="00D1635C" w:rsidRDefault="00D1635C" w:rsidP="003C7A6A">
      <w:pPr>
        <w:spacing w:line="480" w:lineRule="auto"/>
        <w:jc w:val="both"/>
        <w:rPr>
          <w:rFonts w:ascii="Times New Roman" w:hAnsi="Times New Roman" w:cs="Times New Roman"/>
          <w:sz w:val="24"/>
          <w:szCs w:val="24"/>
        </w:rPr>
      </w:pPr>
    </w:p>
    <w:p w14:paraId="2637539E" w14:textId="77777777" w:rsidR="00613A7C" w:rsidRPr="003C7A6A" w:rsidRDefault="00613A7C" w:rsidP="003C7A6A">
      <w:pPr>
        <w:spacing w:line="480" w:lineRule="auto"/>
        <w:jc w:val="both"/>
        <w:rPr>
          <w:rFonts w:ascii="Times New Roman" w:hAnsi="Times New Roman" w:cs="Times New Roman"/>
          <w:b/>
          <w:bCs/>
          <w:sz w:val="24"/>
          <w:szCs w:val="24"/>
        </w:rPr>
      </w:pPr>
    </w:p>
    <w:p w14:paraId="5F0D27D4" w14:textId="77777777" w:rsidR="00DC144B" w:rsidRPr="00CA5B10" w:rsidRDefault="00DC144B" w:rsidP="00FA5B05">
      <w:pPr>
        <w:pStyle w:val="Heading1"/>
      </w:pPr>
      <w:bookmarkStart w:id="108" w:name="_Toc196900598"/>
      <w:bookmarkStart w:id="109" w:name="_Toc196983596"/>
      <w:bookmarkStart w:id="110" w:name="_Toc196983728"/>
      <w:bookmarkStart w:id="111" w:name="_Toc197419033"/>
      <w:bookmarkStart w:id="112" w:name="_Toc198045431"/>
      <w:r w:rsidRPr="00CA5B10">
        <w:t>BAB III</w:t>
      </w:r>
      <w:bookmarkEnd w:id="108"/>
      <w:bookmarkEnd w:id="109"/>
      <w:bookmarkEnd w:id="110"/>
      <w:bookmarkEnd w:id="111"/>
      <w:bookmarkEnd w:id="112"/>
    </w:p>
    <w:p w14:paraId="16BDE6B4" w14:textId="77777777" w:rsidR="00DC144B" w:rsidRPr="00CA5B10" w:rsidRDefault="00DC144B" w:rsidP="00FA5B05">
      <w:pPr>
        <w:pStyle w:val="Heading1"/>
      </w:pPr>
      <w:bookmarkStart w:id="113" w:name="_Toc196900599"/>
      <w:bookmarkStart w:id="114" w:name="_Toc196983597"/>
      <w:bookmarkStart w:id="115" w:name="_Toc196983729"/>
      <w:bookmarkStart w:id="116" w:name="_Toc197419034"/>
      <w:bookmarkStart w:id="117" w:name="_Toc198045432"/>
      <w:r w:rsidRPr="00CA5B10">
        <w:t>PENAFSIRAN NAGHAM DALAM AL-QUR’AN</w:t>
      </w:r>
      <w:bookmarkEnd w:id="113"/>
      <w:bookmarkEnd w:id="114"/>
      <w:bookmarkEnd w:id="115"/>
      <w:bookmarkEnd w:id="116"/>
      <w:bookmarkEnd w:id="117"/>
    </w:p>
    <w:p w14:paraId="0103A3C5" w14:textId="7F609C8C" w:rsidR="00565419" w:rsidRPr="00565419" w:rsidRDefault="00565419" w:rsidP="005F4522">
      <w:pPr>
        <w:pStyle w:val="Heading2"/>
        <w:numPr>
          <w:ilvl w:val="1"/>
          <w:numId w:val="27"/>
        </w:numPr>
        <w:ind w:left="284"/>
      </w:pPr>
      <w:bookmarkStart w:id="118" w:name="_Toc198045433"/>
      <w:r w:rsidRPr="00565419">
        <w:t>Analisis dan Penafsiran ayat-ayat Nagham dalam Al-Qur’an</w:t>
      </w:r>
      <w:bookmarkEnd w:id="118"/>
    </w:p>
    <w:p w14:paraId="0B570E73" w14:textId="1D25817A" w:rsidR="00DC144B" w:rsidRPr="005F4522" w:rsidRDefault="00646DC9" w:rsidP="005F4522">
      <w:pPr>
        <w:pStyle w:val="Heading3"/>
        <w:numPr>
          <w:ilvl w:val="2"/>
          <w:numId w:val="27"/>
        </w:numPr>
        <w:rPr>
          <w:rFonts w:asciiTheme="majorBidi" w:hAnsiTheme="majorBidi"/>
          <w:color w:val="auto"/>
          <w:sz w:val="24"/>
          <w:szCs w:val="24"/>
        </w:rPr>
      </w:pPr>
      <w:bookmarkStart w:id="119" w:name="_Toc198045434"/>
      <w:r>
        <w:rPr>
          <w:rFonts w:asciiTheme="majorBidi" w:hAnsiTheme="majorBidi"/>
          <w:color w:val="auto"/>
          <w:sz w:val="24"/>
          <w:szCs w:val="24"/>
        </w:rPr>
        <w:t xml:space="preserve">Tafsir </w:t>
      </w:r>
      <w:r w:rsidR="00DC144B" w:rsidRPr="005F4522">
        <w:rPr>
          <w:rFonts w:asciiTheme="majorBidi" w:hAnsiTheme="majorBidi"/>
          <w:color w:val="auto"/>
          <w:sz w:val="24"/>
          <w:szCs w:val="24"/>
        </w:rPr>
        <w:t>QS.al-anfal ayat 2</w:t>
      </w:r>
      <w:bookmarkEnd w:id="119"/>
    </w:p>
    <w:p w14:paraId="25D20734" w14:textId="77777777" w:rsidR="00DC144B" w:rsidRPr="003C7A6A" w:rsidRDefault="00DC144B" w:rsidP="00A255F5">
      <w:pPr>
        <w:pStyle w:val="ListParagraph"/>
        <w:bidi/>
        <w:spacing w:line="240" w:lineRule="auto"/>
        <w:ind w:left="-1" w:right="709"/>
        <w:jc w:val="both"/>
        <w:rPr>
          <w:rFonts w:ascii="Times New Roman" w:hAnsi="Times New Roman" w:cs="LPMQ Isep Misbah"/>
          <w:sz w:val="24"/>
          <w:szCs w:val="24"/>
          <w:lang w:val="en-US"/>
        </w:rPr>
      </w:pPr>
      <w:r w:rsidRPr="003C7A6A">
        <w:rPr>
          <w:rFonts w:ascii="Times New Roman" w:hAnsi="Times New Roman" w:cs="LPMQ Isep Misbah"/>
          <w:sz w:val="24"/>
          <w:szCs w:val="24"/>
          <w:rtl/>
        </w:rPr>
        <w:t xml:space="preserve">اِنَّمَا الْمُؤْمِنُوْنَ الَّذِيْنَ اِذَا ذُكِرَ اللّٰهُ وَجِلَتْ قُلُوْبُهُمْ وَاِذَا تُلِيَتْ عَلَيْهِمْ اٰيٰتُهٗ زَادَتْهُمْ اِيْمَانًا وَّعَلٰى رَبِّهِمْ يَتَوَكَّلُوْنَۙ </w:t>
      </w:r>
    </w:p>
    <w:p w14:paraId="056B1CED" w14:textId="77777777" w:rsidR="00DC144B" w:rsidRPr="003C7A6A" w:rsidRDefault="00DC144B" w:rsidP="003C7A6A">
      <w:pPr>
        <w:pStyle w:val="ListParagraph"/>
        <w:spacing w:line="240" w:lineRule="auto"/>
        <w:jc w:val="both"/>
        <w:rPr>
          <w:rFonts w:ascii="Arial" w:hAnsi="Arial" w:cs="Arial"/>
          <w:sz w:val="24"/>
          <w:szCs w:val="24"/>
        </w:rPr>
      </w:pPr>
      <w:r w:rsidRPr="003C7A6A">
        <w:rPr>
          <w:rFonts w:ascii="Times New Roman" w:hAnsi="Times New Roman" w:cs="Times New Roman"/>
          <w:i/>
          <w:iCs/>
          <w:sz w:val="24"/>
          <w:szCs w:val="24"/>
        </w:rPr>
        <w:lastRenderedPageBreak/>
        <w:t>Sesungguhnya orang-orang mukmin adalah mereka yang jika disebut nama Allah,304) gemetar hatinya dan jika dibacakan ayat-ayat-Nya kepada mereka, bertambah (kuat) imannya dan hanya kepada Tuhannya mereka bertawakal</w:t>
      </w:r>
      <w:r w:rsidRPr="003C7A6A">
        <w:rPr>
          <w:rFonts w:ascii="Arial" w:hAnsi="Arial" w:cs="Arial"/>
          <w:sz w:val="24"/>
          <w:szCs w:val="24"/>
        </w:rPr>
        <w:t>,</w:t>
      </w:r>
    </w:p>
    <w:p w14:paraId="79416B10" w14:textId="77777777" w:rsidR="00DC144B" w:rsidRPr="003C7A6A" w:rsidRDefault="00DC144B" w:rsidP="00A065DF">
      <w:pPr>
        <w:pStyle w:val="ListParagraph"/>
        <w:numPr>
          <w:ilvl w:val="0"/>
          <w:numId w:val="18"/>
        </w:numPr>
        <w:spacing w:line="480" w:lineRule="auto"/>
        <w:ind w:left="993" w:hanging="284"/>
        <w:jc w:val="both"/>
        <w:rPr>
          <w:rFonts w:ascii="Times New Roman" w:hAnsi="Times New Roman" w:cs="Times New Roman"/>
          <w:sz w:val="24"/>
          <w:szCs w:val="24"/>
        </w:rPr>
      </w:pPr>
      <w:r w:rsidRPr="003C7A6A">
        <w:rPr>
          <w:rFonts w:ascii="Times New Roman" w:hAnsi="Times New Roman" w:cs="Times New Roman"/>
          <w:sz w:val="24"/>
          <w:szCs w:val="24"/>
        </w:rPr>
        <w:t xml:space="preserve">Tafsir Al-Munir </w:t>
      </w:r>
    </w:p>
    <w:p w14:paraId="5DB54324" w14:textId="14E0CF1C" w:rsidR="00DC144B" w:rsidRDefault="00A255F5" w:rsidP="00A255F5">
      <w:pPr>
        <w:pStyle w:val="ListParagraph"/>
        <w:spacing w:line="480" w:lineRule="auto"/>
        <w:ind w:left="993" w:firstLine="556"/>
        <w:jc w:val="both"/>
        <w:rPr>
          <w:rFonts w:ascii="Times New Roman" w:hAnsi="Times New Roman" w:cs="Times New Roman"/>
          <w:sz w:val="24"/>
          <w:szCs w:val="24"/>
        </w:rPr>
      </w:pPr>
      <w:r w:rsidRPr="00A255F5">
        <w:rPr>
          <w:rFonts w:ascii="Times New Roman" w:hAnsi="Times New Roman" w:cs="Times New Roman"/>
          <w:sz w:val="24"/>
          <w:szCs w:val="24"/>
        </w:rPr>
        <w:t>Keimanan seorang hamba dapat mengalami peningkatan melalui interaksi yang mendalam dengan Al-Qur’an. Di antara ciri orang beriman adalah hati mereka bertambah yakin dan tenang ketika mendengar ayat-ayat Allah dibacakan. Peningkatan ini mendorong mereka untuk lebih giat dalam mengamalkan amal saleh, sebab dalil-dalil dalam Al-Qur’an yang terus diulang dan direnungi memperkuat kepercayaan dan keteguhan hati. Hal ini sejalan dengan pengalaman Nabi Ibrahim ‘alaihis salam, yang meskipun telah beriman tetap memohon kepada Allah untuk memperlihatkan bagaimana Dia menghidupkan makhluk yang telah mati, bukan karena keraguan melainkan demi mencapai tingkat keyakinan yang lebih tinggi dan ketenangan batin. Maka dari itu, ketenangan yang timbul dari keyakinan yang mendalam merupakan bentuk keimanan yang lebih kuat dibandingkan hanya sekadar percaya secara umum</w:t>
      </w:r>
      <w:r w:rsidR="00DC144B" w:rsidRPr="003C7A6A">
        <w:rPr>
          <w:rFonts w:ascii="Times New Roman" w:hAnsi="Times New Roman" w:cs="Times New Roman"/>
          <w:sz w:val="24"/>
          <w:szCs w:val="24"/>
        </w:rPr>
        <w:t>.</w:t>
      </w:r>
    </w:p>
    <w:p w14:paraId="291F466E" w14:textId="77777777" w:rsidR="00A255F5" w:rsidRPr="003C7A6A" w:rsidRDefault="00A255F5" w:rsidP="00A255F5">
      <w:pPr>
        <w:pStyle w:val="ListParagraph"/>
        <w:spacing w:line="480" w:lineRule="auto"/>
        <w:ind w:left="993" w:firstLine="556"/>
        <w:jc w:val="both"/>
        <w:rPr>
          <w:rFonts w:ascii="Times New Roman" w:hAnsi="Times New Roman" w:cs="Times New Roman"/>
          <w:sz w:val="24"/>
          <w:szCs w:val="24"/>
        </w:rPr>
      </w:pPr>
    </w:p>
    <w:p w14:paraId="0DDD9F83" w14:textId="77777777" w:rsidR="00DC144B" w:rsidRPr="003C7A6A" w:rsidRDefault="00DC144B" w:rsidP="003C7A6A">
      <w:pPr>
        <w:pStyle w:val="ListParagraph"/>
        <w:numPr>
          <w:ilvl w:val="0"/>
          <w:numId w:val="18"/>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 xml:space="preserve">Tafsir Ibnu Katsir </w:t>
      </w:r>
    </w:p>
    <w:p w14:paraId="10B2116F" w14:textId="3FF87A85" w:rsidR="00A255F5" w:rsidRPr="00A255F5" w:rsidRDefault="00A255F5" w:rsidP="00A255F5">
      <w:pPr>
        <w:pStyle w:val="ListParagraph"/>
        <w:spacing w:line="480" w:lineRule="auto"/>
        <w:ind w:left="993" w:firstLine="840"/>
        <w:jc w:val="both"/>
        <w:rPr>
          <w:rFonts w:ascii="Times New Roman" w:hAnsi="Times New Roman" w:cs="Times New Roman"/>
          <w:sz w:val="24"/>
          <w:szCs w:val="24"/>
        </w:rPr>
      </w:pPr>
      <w:r w:rsidRPr="00A255F5">
        <w:rPr>
          <w:rFonts w:ascii="Times New Roman" w:hAnsi="Times New Roman" w:cs="Times New Roman"/>
          <w:sz w:val="24"/>
          <w:szCs w:val="24"/>
        </w:rPr>
        <w:t>Ibnu Katsir menyebutkan bahwa Yang dimaksud bergetar adalah orang yang melaksanakan kewajibannya. Di dalam kitab tafsir Ibnu Katsir mujahid mengatakan Mujahid berkata,</w:t>
      </w:r>
      <w:r>
        <w:rPr>
          <w:rFonts w:ascii="Times New Roman" w:hAnsi="Times New Roman" w:cs="Times New Roman"/>
          <w:sz w:val="24"/>
          <w:szCs w:val="24"/>
        </w:rPr>
        <w:t xml:space="preserve"> </w:t>
      </w:r>
      <w:r w:rsidRPr="00A255F5">
        <w:rPr>
          <w:rFonts w:ascii="Times New Roman" w:hAnsi="Times New Roman" w:cs="Times New Roman"/>
          <w:sz w:val="24"/>
          <w:szCs w:val="24"/>
          <w:rtl/>
        </w:rPr>
        <w:t>وحلت قلوبهم</w:t>
      </w:r>
      <w:r>
        <w:rPr>
          <w:rFonts w:ascii="Times New Roman" w:hAnsi="Times New Roman" w:cs="Times New Roman"/>
          <w:sz w:val="24"/>
          <w:szCs w:val="24"/>
        </w:rPr>
        <w:t xml:space="preserve"> “</w:t>
      </w:r>
      <w:r w:rsidRPr="00A255F5">
        <w:rPr>
          <w:rFonts w:ascii="Times New Roman" w:hAnsi="Times New Roman" w:cs="Times New Roman"/>
          <w:sz w:val="24"/>
          <w:szCs w:val="24"/>
        </w:rPr>
        <w:t xml:space="preserve">Gemetarlah hati mereka" Maksudnya kemudian hati mereka menjadi </w:t>
      </w:r>
      <w:r w:rsidRPr="00A255F5">
        <w:rPr>
          <w:rFonts w:ascii="Times New Roman" w:hAnsi="Times New Roman" w:cs="Times New Roman"/>
          <w:sz w:val="24"/>
          <w:szCs w:val="24"/>
        </w:rPr>
        <w:lastRenderedPageBreak/>
        <w:t xml:space="preserve">lembut, maksudnya terkejut dan takut. Demikian pula yang dikatakan oleh As-Suddi dan bukan hanya satu orang saja yang mengatakan ini. Inilah sifat seorang mukmin yang benar-benar beriman, yang jika disebut nama Allah, hatinya gemetar, maksudnya takut kepada Allah, lalu menjalankan perintah-perintah-Nya dan meninggalkan larangan-larangannya. Karena inilah Sufyan ats-Tsauri berkata: "Aku mendengar As-Suddi berkata berkenaan dengan firman Allah Ta'ala: </w:t>
      </w:r>
    </w:p>
    <w:p w14:paraId="006752ED" w14:textId="1A537670" w:rsidR="00A255F5" w:rsidRPr="00A255F5" w:rsidRDefault="00A255F5" w:rsidP="00A255F5">
      <w:pPr>
        <w:pStyle w:val="ListParagraph"/>
        <w:spacing w:line="480" w:lineRule="auto"/>
        <w:ind w:left="993" w:firstLine="840"/>
        <w:jc w:val="both"/>
        <w:rPr>
          <w:rFonts w:ascii="Times New Roman" w:hAnsi="Times New Roman" w:cs="Times New Roman"/>
          <w:i/>
          <w:iCs/>
          <w:sz w:val="24"/>
          <w:szCs w:val="24"/>
        </w:rPr>
      </w:pPr>
      <w:r w:rsidRPr="00A255F5">
        <w:rPr>
          <w:rFonts w:ascii="Times New Roman" w:hAnsi="Times New Roman" w:cs="Times New Roman"/>
          <w:i/>
          <w:iCs/>
          <w:sz w:val="24"/>
          <w:szCs w:val="24"/>
        </w:rPr>
        <w:t xml:space="preserve">'Sesungguhnya orang-orang yang beriman itu </w:t>
      </w:r>
      <w:proofErr w:type="gramStart"/>
      <w:r w:rsidRPr="00A255F5">
        <w:rPr>
          <w:rFonts w:ascii="Times New Roman" w:hAnsi="Times New Roman" w:cs="Times New Roman"/>
          <w:i/>
          <w:iCs/>
          <w:sz w:val="24"/>
          <w:szCs w:val="24"/>
        </w:rPr>
        <w:t>adalah  mereka</w:t>
      </w:r>
      <w:proofErr w:type="gramEnd"/>
      <w:r w:rsidRPr="00A255F5">
        <w:rPr>
          <w:rFonts w:ascii="Times New Roman" w:hAnsi="Times New Roman" w:cs="Times New Roman"/>
          <w:i/>
          <w:iCs/>
          <w:sz w:val="24"/>
          <w:szCs w:val="24"/>
        </w:rPr>
        <w:t xml:space="preserve"> yang apabila disebut nama Allah gemetarlah hati mereka</w:t>
      </w:r>
      <w:r w:rsidRPr="00A255F5">
        <w:rPr>
          <w:rFonts w:ascii="Times New Roman" w:hAnsi="Times New Roman" w:cs="Times New Roman"/>
          <w:sz w:val="24"/>
          <w:szCs w:val="24"/>
        </w:rPr>
        <w:t xml:space="preserve">. Yaitu, seseorang yang hendak berbuat zhalim.  Atau ia berkata: 'Bermaksud melakukan maksiat, lalu dikatakan kepadanya: </w:t>
      </w:r>
      <w:r w:rsidRPr="00A255F5">
        <w:rPr>
          <w:rFonts w:ascii="Times New Roman" w:hAnsi="Times New Roman" w:cs="Times New Roman"/>
          <w:i/>
          <w:iCs/>
          <w:sz w:val="24"/>
          <w:szCs w:val="24"/>
        </w:rPr>
        <w:t>Bertakwalah kamu kepada Allah, maka hatinya menjadi gemetar.</w:t>
      </w:r>
    </w:p>
    <w:p w14:paraId="7379DB24" w14:textId="77777777" w:rsidR="00DC144B" w:rsidRPr="003C7A6A" w:rsidRDefault="00DC144B" w:rsidP="003C7A6A">
      <w:pPr>
        <w:pStyle w:val="ListParagraph"/>
        <w:numPr>
          <w:ilvl w:val="0"/>
          <w:numId w:val="18"/>
        </w:numPr>
        <w:spacing w:line="480" w:lineRule="auto"/>
        <w:jc w:val="both"/>
        <w:rPr>
          <w:rFonts w:ascii="Times New Roman" w:hAnsi="Times New Roman" w:cs="Times New Roman"/>
          <w:sz w:val="24"/>
          <w:szCs w:val="24"/>
        </w:rPr>
      </w:pPr>
      <w:r w:rsidRPr="003C7A6A">
        <w:rPr>
          <w:rFonts w:ascii="Times New Roman" w:hAnsi="Times New Roman" w:cs="Times New Roman"/>
          <w:sz w:val="24"/>
          <w:szCs w:val="24"/>
        </w:rPr>
        <w:t>Tafsir Al-Misbah</w:t>
      </w:r>
    </w:p>
    <w:p w14:paraId="5383ECF2" w14:textId="6981AF30" w:rsidR="00565419" w:rsidRDefault="00A255F5" w:rsidP="00A255F5">
      <w:pPr>
        <w:pStyle w:val="ListParagraph"/>
        <w:spacing w:line="480" w:lineRule="auto"/>
        <w:ind w:left="993" w:firstLine="567"/>
        <w:jc w:val="both"/>
        <w:rPr>
          <w:rFonts w:ascii="Times New Roman" w:hAnsi="Times New Roman" w:cs="Times New Roman"/>
          <w:sz w:val="24"/>
          <w:szCs w:val="24"/>
        </w:rPr>
      </w:pPr>
      <w:r w:rsidRPr="00A255F5">
        <w:rPr>
          <w:rFonts w:ascii="Times New Roman" w:hAnsi="Times New Roman" w:cs="Times New Roman"/>
          <w:sz w:val="24"/>
          <w:szCs w:val="24"/>
        </w:rPr>
        <w:t xml:space="preserve">Dari tafsir al-misbah dikutip menurut Sayyid Quthub kata وحلت قلبهم </w:t>
      </w:r>
      <w:r w:rsidRPr="00A255F5">
        <w:rPr>
          <w:rFonts w:ascii="Times New Roman" w:hAnsi="Times New Roman" w:cs="Times New Roman"/>
          <w:i/>
          <w:iCs/>
          <w:sz w:val="24"/>
          <w:szCs w:val="24"/>
        </w:rPr>
        <w:t>wajilat qulubuhum</w:t>
      </w:r>
      <w:r w:rsidRPr="00A255F5">
        <w:rPr>
          <w:rFonts w:ascii="Times New Roman" w:hAnsi="Times New Roman" w:cs="Times New Roman"/>
          <w:sz w:val="24"/>
          <w:szCs w:val="24"/>
        </w:rPr>
        <w:t xml:space="preserve"> menggambarkan getaran rasa yang menyentuh kalbu seorang </w:t>
      </w:r>
      <w:proofErr w:type="gramStart"/>
      <w:r w:rsidRPr="00A255F5">
        <w:rPr>
          <w:rFonts w:ascii="Times New Roman" w:hAnsi="Times New Roman" w:cs="Times New Roman"/>
          <w:sz w:val="24"/>
          <w:szCs w:val="24"/>
        </w:rPr>
        <w:t xml:space="preserve">mukmin </w:t>
      </w:r>
      <w:r w:rsidR="00BD5714">
        <w:rPr>
          <w:rFonts w:ascii="Times New Roman" w:hAnsi="Times New Roman" w:cs="Times New Roman"/>
          <w:sz w:val="24"/>
          <w:szCs w:val="24"/>
        </w:rPr>
        <w:t xml:space="preserve"> </w:t>
      </w:r>
      <w:r w:rsidRPr="00A255F5">
        <w:rPr>
          <w:rFonts w:ascii="Times New Roman" w:hAnsi="Times New Roman" w:cs="Times New Roman"/>
          <w:sz w:val="24"/>
          <w:szCs w:val="24"/>
        </w:rPr>
        <w:t>ketika</w:t>
      </w:r>
      <w:proofErr w:type="gramEnd"/>
      <w:r w:rsidRPr="00A255F5">
        <w:rPr>
          <w:rFonts w:ascii="Times New Roman" w:hAnsi="Times New Roman" w:cs="Times New Roman"/>
          <w:sz w:val="24"/>
          <w:szCs w:val="24"/>
        </w:rPr>
        <w:t xml:space="preserve"> diingatkan’’tentang Allah, perintah atau larangannya. Ketika itu jiwanya dipenuhi oleh keindahan dan ke Maha Besaran Allah, bangkit dalam dirinya rasa takut kepada-Nya, tergambar keagungan dan haibahnya serta tergambar juga pelanggaran dan dosanya. Semua itu mendorongnya untuk beramal dan taat. </w:t>
      </w:r>
      <w:r w:rsidRPr="00A255F5">
        <w:rPr>
          <w:rFonts w:ascii="Times New Roman" w:hAnsi="Times New Roman" w:cs="Times New Roman"/>
          <w:i/>
          <w:iCs/>
          <w:sz w:val="24"/>
          <w:szCs w:val="24"/>
        </w:rPr>
        <w:t xml:space="preserve">Wajilat </w:t>
      </w:r>
      <w:proofErr w:type="gramStart"/>
      <w:r w:rsidRPr="00A255F5">
        <w:rPr>
          <w:rFonts w:ascii="Times New Roman" w:hAnsi="Times New Roman" w:cs="Times New Roman"/>
          <w:i/>
          <w:iCs/>
          <w:sz w:val="24"/>
          <w:szCs w:val="24"/>
        </w:rPr>
        <w:t>qulubuhum</w:t>
      </w:r>
      <w:r w:rsidRPr="00A255F5">
        <w:rPr>
          <w:rFonts w:ascii="Times New Roman" w:hAnsi="Times New Roman" w:cs="Times New Roman"/>
          <w:sz w:val="24"/>
          <w:szCs w:val="24"/>
        </w:rPr>
        <w:t xml:space="preserve">  menurut</w:t>
      </w:r>
      <w:proofErr w:type="gramEnd"/>
      <w:r w:rsidRPr="00A255F5">
        <w:rPr>
          <w:rFonts w:ascii="Times New Roman" w:hAnsi="Times New Roman" w:cs="Times New Roman"/>
          <w:sz w:val="24"/>
          <w:szCs w:val="24"/>
        </w:rPr>
        <w:t xml:space="preserve"> Quthub  adalah apa yang Digambarkan oleh Ummu Ad-Darda, wanita muslimah yang sempat melihat  beriman kepada Nabi saw, Beliau berkata: “Kegentaran hati serupa Dengan </w:t>
      </w:r>
      <w:r w:rsidRPr="00A255F5">
        <w:rPr>
          <w:rFonts w:ascii="Times New Roman" w:hAnsi="Times New Roman" w:cs="Times New Roman"/>
          <w:sz w:val="24"/>
          <w:szCs w:val="24"/>
        </w:rPr>
        <w:lastRenderedPageBreak/>
        <w:t xml:space="preserve">terbakarnya jerami. Tidakkah anda mendengar suara getaran? Yang ditanya menjawab “Ya” ... “Nah, saat engkau mendapatkan itu dalam Hatimu, maka berdoalah kepada Allah, doa akan menghilangkannya (dan Allah akan menggantinya dengan ketenangan).” Demikian Ummu Ad-Darda. Diatas dikemukakan bahwa sekedar menyebut nama-Nya, maka jiwa Seorang mukmin sejati akan bergetar. Ini karena </w:t>
      </w:r>
      <w:proofErr w:type="gramStart"/>
      <w:r w:rsidRPr="00A255F5">
        <w:rPr>
          <w:rFonts w:ascii="Times New Roman" w:hAnsi="Times New Roman" w:cs="Times New Roman"/>
          <w:sz w:val="24"/>
          <w:szCs w:val="24"/>
        </w:rPr>
        <w:t>nama</w:t>
      </w:r>
      <w:proofErr w:type="gramEnd"/>
      <w:r w:rsidRPr="00A255F5">
        <w:rPr>
          <w:rFonts w:ascii="Times New Roman" w:hAnsi="Times New Roman" w:cs="Times New Roman"/>
          <w:sz w:val="24"/>
          <w:szCs w:val="24"/>
        </w:rPr>
        <w:t xml:space="preserve"> itu ketika diingat atau disebut langsung memunculkan dalam diri mereka kebesaran Allah </w:t>
      </w:r>
      <w:r w:rsidR="00BD5714">
        <w:rPr>
          <w:rFonts w:ascii="Times New Roman" w:hAnsi="Times New Roman" w:cs="Times New Roman"/>
          <w:sz w:val="24"/>
          <w:szCs w:val="24"/>
        </w:rPr>
        <w:t>S</w:t>
      </w:r>
      <w:r w:rsidRPr="00A255F5">
        <w:rPr>
          <w:rFonts w:ascii="Times New Roman" w:hAnsi="Times New Roman" w:cs="Times New Roman"/>
          <w:sz w:val="24"/>
          <w:szCs w:val="24"/>
        </w:rPr>
        <w:t>wt .Ayat di atas menegaskan penambahan iman bagi siapa yang Mendengar ayat-ayat al-Qur’an. Thahir Ibnu ‘Asyur berpendapat bahwa Penambahan iman itu lahir karena ayat-ayat al-Qur’an mengandung mukjizat/bukti-bukti kebenaran sehingga setiap ayat yang turun atau berulang terdengar, maka ia menambah keyakinan pendengarnya tentang Kebenaran informasinya dan bahwa informasi-informasi itu pasti bersumber dari Allah swt. Ini menambah argumen atau dalil yang tadinya telah ia miliki sehingga pada akhirnya mencapai tingkat yang sangat meyakinkan, semacam keyakinan tentang kebenaran berita yang disampaikan oleh sejumlah orang Yang menurut kebiasaan mustahil mereka semua sepakat berbohong</w:t>
      </w:r>
      <w:r w:rsidR="00565419" w:rsidRPr="00A255F5">
        <w:rPr>
          <w:rFonts w:ascii="Times New Roman" w:hAnsi="Times New Roman" w:cs="Times New Roman"/>
          <w:sz w:val="24"/>
          <w:szCs w:val="24"/>
        </w:rPr>
        <w:t>.</w:t>
      </w:r>
    </w:p>
    <w:p w14:paraId="416E4089" w14:textId="77777777" w:rsidR="00BD5714" w:rsidRPr="00A255F5" w:rsidRDefault="00BD5714" w:rsidP="00A255F5">
      <w:pPr>
        <w:pStyle w:val="ListParagraph"/>
        <w:spacing w:line="480" w:lineRule="auto"/>
        <w:ind w:left="993" w:firstLine="567"/>
        <w:jc w:val="both"/>
        <w:rPr>
          <w:rFonts w:ascii="Times New Roman" w:hAnsi="Times New Roman" w:cs="Times New Roman"/>
          <w:sz w:val="24"/>
          <w:szCs w:val="24"/>
        </w:rPr>
      </w:pPr>
    </w:p>
    <w:p w14:paraId="41BF8FD6" w14:textId="580D9343" w:rsidR="00DC144B" w:rsidRPr="005F4522" w:rsidRDefault="00DC144B" w:rsidP="005F4522">
      <w:pPr>
        <w:pStyle w:val="Heading3"/>
        <w:numPr>
          <w:ilvl w:val="2"/>
          <w:numId w:val="27"/>
        </w:numPr>
        <w:rPr>
          <w:rFonts w:asciiTheme="majorBidi" w:hAnsiTheme="majorBidi"/>
          <w:color w:val="auto"/>
          <w:sz w:val="24"/>
          <w:szCs w:val="24"/>
        </w:rPr>
      </w:pPr>
      <w:bookmarkStart w:id="120" w:name="_Toc198045435"/>
      <w:r w:rsidRPr="005F4522">
        <w:rPr>
          <w:rFonts w:asciiTheme="majorBidi" w:hAnsiTheme="majorBidi"/>
          <w:color w:val="auto"/>
          <w:sz w:val="24"/>
          <w:szCs w:val="24"/>
        </w:rPr>
        <w:t>Tafsir QS. Al-Muzzamil ayat 4</w:t>
      </w:r>
      <w:bookmarkEnd w:id="120"/>
    </w:p>
    <w:p w14:paraId="6CFDDEBB" w14:textId="77777777" w:rsidR="00DC144B" w:rsidRPr="003C7A6A" w:rsidRDefault="00DC144B" w:rsidP="00D31935">
      <w:pPr>
        <w:pStyle w:val="ListParagraph"/>
        <w:bidi/>
        <w:spacing w:line="240" w:lineRule="auto"/>
        <w:ind w:left="-1"/>
        <w:jc w:val="both"/>
        <w:rPr>
          <w:rFonts w:ascii="Arial" w:hAnsi="Arial" w:cs="Arial"/>
          <w:sz w:val="24"/>
          <w:szCs w:val="24"/>
        </w:rPr>
      </w:pPr>
      <w:r w:rsidRPr="003C7A6A">
        <w:rPr>
          <w:rFonts w:ascii="Times New Roman" w:hAnsi="Times New Roman" w:cs="LPMQ Isep Misbah"/>
          <w:sz w:val="24"/>
          <w:szCs w:val="24"/>
          <w:rtl/>
        </w:rPr>
        <w:t xml:space="preserve">اَوْ زِدْ عَلَيْهِ وَرَتِّلِ الْقُرْاٰنَ تَرْتِيْلًاۗ </w:t>
      </w:r>
    </w:p>
    <w:p w14:paraId="62568B8A" w14:textId="77777777" w:rsidR="00DC144B" w:rsidRPr="003C7A6A" w:rsidRDefault="00DC144B" w:rsidP="003C7A6A">
      <w:pPr>
        <w:pStyle w:val="ListParagraph"/>
        <w:spacing w:line="240" w:lineRule="auto"/>
        <w:jc w:val="both"/>
        <w:rPr>
          <w:rFonts w:ascii="Arial" w:hAnsi="Arial" w:cs="Arial"/>
          <w:sz w:val="24"/>
          <w:szCs w:val="24"/>
        </w:rPr>
      </w:pPr>
      <w:r w:rsidRPr="003C7A6A">
        <w:rPr>
          <w:rFonts w:ascii="Times New Roman" w:hAnsi="Times New Roman" w:cs="Times New Roman"/>
          <w:i/>
          <w:iCs/>
          <w:sz w:val="24"/>
          <w:szCs w:val="24"/>
        </w:rPr>
        <w:t>Atau lebih dari (seperdua) itu. Bacalah Al-Qur’an itu dengan perlahan-lahan</w:t>
      </w:r>
      <w:r w:rsidRPr="003C7A6A">
        <w:rPr>
          <w:rFonts w:ascii="Arial" w:hAnsi="Arial" w:cs="Arial"/>
          <w:sz w:val="24"/>
          <w:szCs w:val="24"/>
        </w:rPr>
        <w:t>.</w:t>
      </w:r>
    </w:p>
    <w:p w14:paraId="2D3424A5" w14:textId="77777777" w:rsidR="00DC144B" w:rsidRDefault="00DC144B" w:rsidP="00D31935">
      <w:pPr>
        <w:pStyle w:val="ListParagraph"/>
        <w:numPr>
          <w:ilvl w:val="0"/>
          <w:numId w:val="19"/>
        </w:numPr>
        <w:spacing w:line="480" w:lineRule="auto"/>
        <w:ind w:left="1134"/>
        <w:jc w:val="both"/>
        <w:rPr>
          <w:rFonts w:ascii="Times New Roman" w:hAnsi="Times New Roman" w:cs="Times New Roman"/>
          <w:sz w:val="24"/>
          <w:szCs w:val="24"/>
        </w:rPr>
      </w:pPr>
      <w:r w:rsidRPr="003C7A6A">
        <w:rPr>
          <w:rFonts w:ascii="Times New Roman" w:hAnsi="Times New Roman" w:cs="Times New Roman"/>
          <w:sz w:val="24"/>
          <w:szCs w:val="24"/>
        </w:rPr>
        <w:t>Tafsir Al-Munir</w:t>
      </w:r>
    </w:p>
    <w:p w14:paraId="705245A4" w14:textId="7E421F68" w:rsidR="00BD5714" w:rsidRPr="003C7A6A" w:rsidRDefault="00BD5714" w:rsidP="00D31935">
      <w:pPr>
        <w:pStyle w:val="ListParagraph"/>
        <w:spacing w:line="480" w:lineRule="auto"/>
        <w:ind w:left="1134" w:firstLine="709"/>
        <w:jc w:val="both"/>
        <w:rPr>
          <w:rFonts w:ascii="Times New Roman" w:hAnsi="Times New Roman" w:cs="Times New Roman"/>
          <w:sz w:val="24"/>
          <w:szCs w:val="24"/>
        </w:rPr>
      </w:pPr>
      <w:r w:rsidRPr="00BD5714">
        <w:rPr>
          <w:rFonts w:ascii="Times New Roman" w:hAnsi="Times New Roman" w:cs="Times New Roman"/>
          <w:sz w:val="24"/>
          <w:szCs w:val="24"/>
        </w:rPr>
        <w:lastRenderedPageBreak/>
        <w:t xml:space="preserve">Bacalah Al-Qur’an dengan perlahan-lahan dengan menjelaskan huruf-hurufnya. Ini akan membantu untuk memahami Al-Qur’an dan merenungkannya. Firman </w:t>
      </w:r>
      <w:proofErr w:type="gramStart"/>
      <w:r w:rsidRPr="00BD5714">
        <w:rPr>
          <w:rFonts w:ascii="Times New Roman" w:hAnsi="Times New Roman" w:cs="Times New Roman"/>
          <w:sz w:val="24"/>
          <w:szCs w:val="24"/>
        </w:rPr>
        <w:t>Allah  adalah</w:t>
      </w:r>
      <w:proofErr w:type="gramEnd"/>
      <w:r w:rsidRPr="00BD5714">
        <w:rPr>
          <w:rFonts w:ascii="Times New Roman" w:hAnsi="Times New Roman" w:cs="Times New Roman"/>
          <w:sz w:val="24"/>
          <w:szCs w:val="24"/>
        </w:rPr>
        <w:t xml:space="preserve"> penegasan akan kewajiban membaca Al-Qur’an seperti itu. Adalah wajib bagi pembaca untuk membacanya seperti Itu untuk menghadirkan makna-maknanya. Membaca secara tartil adalah si pembaca menjelaskan semua huruf dan memenuhi hak-hak huruf itu dengan penuh. Demikianlah, Nabi Muhammad saw. Membacanya. Aisyah Berkata, “Nabi membaca suatu surah dengan Tartil sehingga menjadi lebih panjang dan Lama. Disebutkan dalam shahih Bukhari dari Anas, dia ditanya tentang bacaan Rasulullah Saw. Anas berkata, “Bacaannya adalah mad (panjang).</w:t>
      </w:r>
    </w:p>
    <w:p w14:paraId="6286A814" w14:textId="77777777" w:rsidR="00DC144B" w:rsidRPr="003C7A6A" w:rsidRDefault="00DC144B" w:rsidP="00D31935">
      <w:pPr>
        <w:pStyle w:val="ListParagraph"/>
        <w:numPr>
          <w:ilvl w:val="0"/>
          <w:numId w:val="19"/>
        </w:numPr>
        <w:spacing w:line="480" w:lineRule="auto"/>
        <w:ind w:left="1134"/>
        <w:jc w:val="both"/>
        <w:rPr>
          <w:rFonts w:ascii="Times New Roman" w:hAnsi="Times New Roman" w:cs="Times New Roman"/>
          <w:sz w:val="24"/>
          <w:szCs w:val="24"/>
        </w:rPr>
      </w:pPr>
      <w:r w:rsidRPr="003C7A6A">
        <w:rPr>
          <w:rFonts w:ascii="Times New Roman" w:hAnsi="Times New Roman" w:cs="Times New Roman"/>
          <w:sz w:val="24"/>
          <w:szCs w:val="24"/>
        </w:rPr>
        <w:t xml:space="preserve">Tafsir Ibnu Katsir </w:t>
      </w:r>
    </w:p>
    <w:p w14:paraId="0AD9B217" w14:textId="3A86766B" w:rsidR="00D31935" w:rsidRDefault="00BD5714" w:rsidP="005F4522">
      <w:pPr>
        <w:pStyle w:val="ListParagraph"/>
        <w:spacing w:line="480" w:lineRule="auto"/>
        <w:ind w:left="1134" w:firstLine="709"/>
        <w:jc w:val="both"/>
        <w:rPr>
          <w:rFonts w:ascii="Times New Roman" w:hAnsi="Times New Roman" w:cs="Times New Roman"/>
          <w:sz w:val="24"/>
          <w:szCs w:val="24"/>
        </w:rPr>
      </w:pPr>
      <w:r w:rsidRPr="00BD5714">
        <w:rPr>
          <w:rFonts w:ascii="Times New Roman" w:hAnsi="Times New Roman" w:cs="Times New Roman"/>
          <w:sz w:val="24"/>
          <w:szCs w:val="24"/>
        </w:rPr>
        <w:t xml:space="preserve">Di dalam tafsir Ibnu Katsir menjelaskan maksud dari firman Allah QS. Al-Muzzamil ayat 4 adalah Maksudnya, bacalah al-Qur-an dengan perlahan, sebab hal itu </w:t>
      </w:r>
      <w:proofErr w:type="gramStart"/>
      <w:r w:rsidRPr="00BD5714">
        <w:rPr>
          <w:rFonts w:ascii="Times New Roman" w:hAnsi="Times New Roman" w:cs="Times New Roman"/>
          <w:sz w:val="24"/>
          <w:szCs w:val="24"/>
        </w:rPr>
        <w:t>akan</w:t>
      </w:r>
      <w:proofErr w:type="gramEnd"/>
      <w:r w:rsidRPr="00BD5714">
        <w:rPr>
          <w:rFonts w:ascii="Times New Roman" w:hAnsi="Times New Roman" w:cs="Times New Roman"/>
          <w:sz w:val="24"/>
          <w:szCs w:val="24"/>
        </w:rPr>
        <w:t xml:space="preserve"> membantu dalam memahami dan merenunginya. Dan di awal penafsiran telah disampaikan beberapa hadits yang menunjukkan disunnahkannya bacaan tartil dan pengindahan suara ketika membaca </w:t>
      </w:r>
      <w:r w:rsidR="00D31935">
        <w:rPr>
          <w:rFonts w:ascii="Times New Roman" w:hAnsi="Times New Roman" w:cs="Times New Roman"/>
          <w:sz w:val="24"/>
          <w:szCs w:val="24"/>
        </w:rPr>
        <w:t>A</w:t>
      </w:r>
      <w:r w:rsidRPr="00BD5714">
        <w:rPr>
          <w:rFonts w:ascii="Times New Roman" w:hAnsi="Times New Roman" w:cs="Times New Roman"/>
          <w:sz w:val="24"/>
          <w:szCs w:val="24"/>
        </w:rPr>
        <w:t>l-Qur-an</w:t>
      </w:r>
      <w:r w:rsidR="00DC144B" w:rsidRPr="003C7A6A">
        <w:rPr>
          <w:rFonts w:ascii="Times New Roman" w:hAnsi="Times New Roman" w:cs="Times New Roman"/>
          <w:sz w:val="24"/>
          <w:szCs w:val="24"/>
        </w:rPr>
        <w:t>.</w:t>
      </w:r>
    </w:p>
    <w:p w14:paraId="7D53A0C8" w14:textId="77777777" w:rsidR="005F4522" w:rsidRDefault="005F4522" w:rsidP="005F4522">
      <w:pPr>
        <w:pStyle w:val="ListParagraph"/>
        <w:spacing w:line="480" w:lineRule="auto"/>
        <w:ind w:left="1134" w:firstLine="709"/>
        <w:jc w:val="both"/>
        <w:rPr>
          <w:rFonts w:ascii="Times New Roman" w:hAnsi="Times New Roman" w:cs="Times New Roman"/>
          <w:sz w:val="24"/>
          <w:szCs w:val="24"/>
        </w:rPr>
      </w:pPr>
    </w:p>
    <w:p w14:paraId="5E9EDEE0" w14:textId="77777777" w:rsidR="005F4522" w:rsidRPr="005F4522" w:rsidRDefault="005F4522" w:rsidP="005F4522">
      <w:pPr>
        <w:pStyle w:val="ListParagraph"/>
        <w:spacing w:line="480" w:lineRule="auto"/>
        <w:ind w:left="1134" w:firstLine="709"/>
        <w:jc w:val="both"/>
        <w:rPr>
          <w:rFonts w:ascii="Times New Roman" w:hAnsi="Times New Roman" w:cs="Times New Roman"/>
          <w:sz w:val="24"/>
          <w:szCs w:val="24"/>
        </w:rPr>
      </w:pPr>
    </w:p>
    <w:p w14:paraId="6B09551A" w14:textId="77777777" w:rsidR="00DC144B" w:rsidRPr="003C7A6A" w:rsidRDefault="00DC144B" w:rsidP="00D31935">
      <w:pPr>
        <w:pStyle w:val="ListParagraph"/>
        <w:numPr>
          <w:ilvl w:val="0"/>
          <w:numId w:val="19"/>
        </w:numPr>
        <w:spacing w:line="480" w:lineRule="auto"/>
        <w:ind w:left="1134"/>
        <w:jc w:val="both"/>
        <w:rPr>
          <w:rFonts w:ascii="Times New Roman" w:hAnsi="Times New Roman" w:cs="Times New Roman"/>
          <w:sz w:val="24"/>
          <w:szCs w:val="24"/>
        </w:rPr>
      </w:pPr>
      <w:r w:rsidRPr="003C7A6A">
        <w:rPr>
          <w:rFonts w:ascii="Times New Roman" w:hAnsi="Times New Roman" w:cs="Times New Roman"/>
          <w:sz w:val="24"/>
          <w:szCs w:val="24"/>
        </w:rPr>
        <w:t xml:space="preserve">Tafsir Al-Misbah </w:t>
      </w:r>
    </w:p>
    <w:p w14:paraId="6012C479" w14:textId="5CE672FE" w:rsidR="00DC144B" w:rsidRPr="003C7A6A" w:rsidRDefault="00D31935" w:rsidP="00D31935">
      <w:pPr>
        <w:pStyle w:val="ListParagraph"/>
        <w:spacing w:line="480" w:lineRule="auto"/>
        <w:ind w:left="1134" w:firstLine="709"/>
        <w:jc w:val="both"/>
        <w:rPr>
          <w:rFonts w:ascii="Times New Roman" w:hAnsi="Times New Roman" w:cs="Times New Roman"/>
          <w:sz w:val="24"/>
          <w:szCs w:val="24"/>
        </w:rPr>
      </w:pPr>
      <w:r w:rsidRPr="00D31935">
        <w:rPr>
          <w:rFonts w:ascii="Times New Roman" w:hAnsi="Times New Roman" w:cs="Times New Roman"/>
          <w:sz w:val="24"/>
          <w:szCs w:val="24"/>
        </w:rPr>
        <w:lastRenderedPageBreak/>
        <w:t xml:space="preserve">Kata  </w:t>
      </w:r>
      <w:r w:rsidRPr="00D31935">
        <w:rPr>
          <w:rFonts w:ascii="Times New Roman" w:hAnsi="Times New Roman" w:cs="Times New Roman"/>
          <w:i/>
          <w:iCs/>
          <w:sz w:val="24"/>
          <w:szCs w:val="24"/>
        </w:rPr>
        <w:t xml:space="preserve"> rattil</w:t>
      </w:r>
      <w:r w:rsidRPr="00D31935">
        <w:rPr>
          <w:rFonts w:ascii="Times New Roman" w:hAnsi="Times New Roman" w:cs="Times New Roman"/>
          <w:sz w:val="24"/>
          <w:szCs w:val="24"/>
        </w:rPr>
        <w:t xml:space="preserve"> </w:t>
      </w:r>
      <w:proofErr w:type="gramStart"/>
      <w:r w:rsidRPr="00D31935">
        <w:rPr>
          <w:rFonts w:ascii="Times New Roman" w:hAnsi="Times New Roman" w:cs="Times New Roman"/>
          <w:sz w:val="24"/>
          <w:szCs w:val="24"/>
        </w:rPr>
        <w:t>dan  tartil</w:t>
      </w:r>
      <w:proofErr w:type="gramEnd"/>
      <w:r w:rsidRPr="00D31935">
        <w:rPr>
          <w:rFonts w:ascii="Times New Roman" w:hAnsi="Times New Roman" w:cs="Times New Roman"/>
          <w:sz w:val="24"/>
          <w:szCs w:val="24"/>
        </w:rPr>
        <w:t xml:space="preserve"> terambil dari kata  </w:t>
      </w:r>
      <w:r w:rsidRPr="00D31935">
        <w:rPr>
          <w:rFonts w:ascii="Times New Roman" w:hAnsi="Times New Roman" w:cs="Times New Roman"/>
          <w:i/>
          <w:iCs/>
          <w:sz w:val="24"/>
          <w:szCs w:val="24"/>
        </w:rPr>
        <w:t>ratala</w:t>
      </w:r>
      <w:r w:rsidRPr="00D31935">
        <w:rPr>
          <w:rFonts w:ascii="Times New Roman" w:hAnsi="Times New Roman" w:cs="Times New Roman"/>
          <w:sz w:val="24"/>
          <w:szCs w:val="24"/>
        </w:rPr>
        <w:t xml:space="preserve"> yang antara lain berarti serasi dan indah. Kamus-kamus bahasa merumuskan Bahwa segala sesuatu yang baik dan indah dinamai </w:t>
      </w:r>
      <w:r w:rsidRPr="00D31935">
        <w:rPr>
          <w:rFonts w:ascii="Times New Roman" w:hAnsi="Times New Roman" w:cs="Times New Roman"/>
          <w:i/>
          <w:iCs/>
          <w:sz w:val="24"/>
          <w:szCs w:val="24"/>
        </w:rPr>
        <w:t>ratl</w:t>
      </w:r>
      <w:r w:rsidRPr="00D31935">
        <w:rPr>
          <w:rFonts w:ascii="Times New Roman" w:hAnsi="Times New Roman" w:cs="Times New Roman"/>
          <w:sz w:val="24"/>
          <w:szCs w:val="24"/>
        </w:rPr>
        <w:t xml:space="preserve"> seperti gigi yang Putih dan tersusun rapi, demikian pula benteng yang kuat dan kokoh.Ucapan-ucapan yang disusun secara rapi dan diucapkan dengan baik dan benar dilukiskan dengan kata-kata </w:t>
      </w:r>
      <w:r w:rsidRPr="00D31935">
        <w:rPr>
          <w:rFonts w:ascii="Times New Roman" w:hAnsi="Times New Roman" w:cs="Times New Roman"/>
          <w:i/>
          <w:iCs/>
          <w:sz w:val="24"/>
          <w:szCs w:val="24"/>
        </w:rPr>
        <w:t>Tartil al-Kalam.</w:t>
      </w:r>
      <w:r w:rsidRPr="00D31935">
        <w:rPr>
          <w:rFonts w:ascii="Times New Roman" w:hAnsi="Times New Roman" w:cs="Times New Roman"/>
          <w:sz w:val="24"/>
          <w:szCs w:val="24"/>
        </w:rPr>
        <w:t xml:space="preserve">Tartil al-Qur’an adalah: “Membacanya dengan perlahan-lahan sambil memperjelas huruf-huruf berhenti dan memulai </w:t>
      </w:r>
      <w:r w:rsidRPr="00D31935">
        <w:rPr>
          <w:rFonts w:ascii="Times New Roman" w:hAnsi="Times New Roman" w:cs="Times New Roman"/>
          <w:i/>
          <w:iCs/>
          <w:sz w:val="24"/>
          <w:szCs w:val="24"/>
        </w:rPr>
        <w:t>(Ibtida’),</w:t>
      </w:r>
      <w:r w:rsidRPr="00D31935">
        <w:rPr>
          <w:rFonts w:ascii="Times New Roman" w:hAnsi="Times New Roman" w:cs="Times New Roman"/>
          <w:sz w:val="24"/>
          <w:szCs w:val="24"/>
        </w:rPr>
        <w:t xml:space="preserve"> sehingga pembaca Dan pendengarnya dapat memahami dan menghayati kandungan pesan-pesannya</w:t>
      </w:r>
      <w:r w:rsidR="00937DF7" w:rsidRPr="00937DF7">
        <w:rPr>
          <w:rFonts w:ascii="Times New Roman" w:hAnsi="Times New Roman" w:cs="Times New Roman"/>
          <w:sz w:val="24"/>
          <w:szCs w:val="24"/>
        </w:rPr>
        <w:t>.”</w:t>
      </w:r>
    </w:p>
    <w:p w14:paraId="4B0843E0" w14:textId="07CFA417" w:rsidR="00DC144B" w:rsidRPr="005F4522" w:rsidRDefault="00DC144B" w:rsidP="005F4522">
      <w:pPr>
        <w:pStyle w:val="Heading3"/>
        <w:numPr>
          <w:ilvl w:val="2"/>
          <w:numId w:val="27"/>
        </w:numPr>
        <w:rPr>
          <w:rFonts w:asciiTheme="majorBidi" w:hAnsiTheme="majorBidi"/>
          <w:color w:val="auto"/>
          <w:sz w:val="24"/>
          <w:szCs w:val="24"/>
        </w:rPr>
      </w:pPr>
      <w:bookmarkStart w:id="121" w:name="_Toc198045436"/>
      <w:r w:rsidRPr="005F4522">
        <w:rPr>
          <w:rFonts w:asciiTheme="majorBidi" w:hAnsiTheme="majorBidi"/>
          <w:color w:val="auto"/>
          <w:sz w:val="24"/>
          <w:szCs w:val="24"/>
        </w:rPr>
        <w:t>Tafsir QS. Az-Zumar ayat 23</w:t>
      </w:r>
      <w:bookmarkEnd w:id="121"/>
    </w:p>
    <w:p w14:paraId="1720D420" w14:textId="77777777" w:rsidR="00DC144B" w:rsidRPr="003C7A6A" w:rsidRDefault="00DC144B" w:rsidP="00D31935">
      <w:pPr>
        <w:pStyle w:val="ListParagraph"/>
        <w:bidi/>
        <w:spacing w:line="240" w:lineRule="auto"/>
        <w:ind w:left="-1" w:right="567"/>
        <w:jc w:val="both"/>
        <w:rPr>
          <w:rFonts w:ascii="Times New Roman" w:hAnsi="Times New Roman" w:cs="LPMQ Isep Misbah"/>
          <w:sz w:val="24"/>
          <w:szCs w:val="24"/>
          <w:rtl/>
        </w:rPr>
      </w:pPr>
      <w:r w:rsidRPr="003C7A6A">
        <w:rPr>
          <w:rFonts w:ascii="Times New Roman" w:hAnsi="Times New Roman" w:cs="LPMQ Isep Misbah"/>
          <w:sz w:val="24"/>
          <w:szCs w:val="24"/>
          <w:rtl/>
        </w:rPr>
        <w:t xml:space="preserve">اَللّٰهُ نَزَّلَ اَحْسَنَ الْحَدِيْثِ كِتٰبًا مُّتَشَابِهًا مَّثَانِيَۙ تَقْشَعِرُّ مِنْهُ جُلُوْدُ الَّذِيْنَ يَخْشَوْنَ رَبَّهُمْ ۚ ثُمَّ تَلِيْنُ جُلُوْدُهُمْ وَقُلُوْبُهُمْ اِلٰى ذِكْرِ اللّٰهِ ۗذٰلِكَ هُدَى اللّٰهِ يَهْدِيْ بِهٖ مَنْ يَّشَاۤءُ ۗوَمَنْ يُّضْلِلِ اللّٰهُ فَمَا لَهٗ مِنْ هَادٍ </w:t>
      </w:r>
    </w:p>
    <w:p w14:paraId="4E7DCFDC" w14:textId="77A4608D" w:rsidR="0009165B" w:rsidRPr="00D31935" w:rsidRDefault="00DC144B" w:rsidP="00D31935">
      <w:pPr>
        <w:pStyle w:val="ListParagraph"/>
        <w:spacing w:line="240" w:lineRule="auto"/>
        <w:jc w:val="both"/>
        <w:rPr>
          <w:rFonts w:ascii="Times New Roman" w:hAnsi="Times New Roman" w:cs="Times New Roman"/>
          <w:i/>
          <w:iCs/>
          <w:sz w:val="24"/>
          <w:szCs w:val="24"/>
        </w:rPr>
      </w:pPr>
      <w:r w:rsidRPr="003C7A6A">
        <w:rPr>
          <w:rFonts w:ascii="Arial" w:hAnsi="Arial" w:cs="Arial"/>
          <w:sz w:val="24"/>
          <w:szCs w:val="24"/>
        </w:rPr>
        <w:t xml:space="preserve"> </w:t>
      </w:r>
      <w:r w:rsidRPr="003C7A6A">
        <w:rPr>
          <w:rFonts w:ascii="Times New Roman" w:hAnsi="Times New Roman" w:cs="Times New Roman"/>
          <w:i/>
          <w:iCs/>
          <w:sz w:val="24"/>
          <w:szCs w:val="24"/>
        </w:rPr>
        <w:t>Allah telah menurunkan perkataan yang terbaik, (yaitu) Kitab (Al-Qur’an) yang serupa (ayat-ayatnya) lagi berulang-ulang. Oleh karena itu, kulit orang yang takut kepada Tuhannya gemetar. Kemudian, kulit dan hati mereka menjadi lunak ketika mengingat Allah. Itulah petunjuk Allah yang dengannya Dia memberi petunjuk kepada siapa yang Dia kehendaki. Siapa yang dibiarkan sesat oleh Allah tidak ada yang dapat memberi petunjuk.</w:t>
      </w:r>
    </w:p>
    <w:p w14:paraId="1BB580EE" w14:textId="77777777" w:rsidR="00DC144B" w:rsidRPr="003C7A6A" w:rsidRDefault="00DC144B" w:rsidP="00D31935">
      <w:pPr>
        <w:pStyle w:val="ListParagraph"/>
        <w:numPr>
          <w:ilvl w:val="0"/>
          <w:numId w:val="17"/>
        </w:numPr>
        <w:spacing w:line="480" w:lineRule="auto"/>
        <w:ind w:left="1134"/>
        <w:jc w:val="both"/>
        <w:rPr>
          <w:rFonts w:ascii="Times New Roman" w:hAnsi="Times New Roman" w:cs="Times New Roman"/>
          <w:sz w:val="24"/>
          <w:szCs w:val="24"/>
        </w:rPr>
      </w:pPr>
      <w:r w:rsidRPr="003C7A6A">
        <w:rPr>
          <w:rFonts w:ascii="Times New Roman" w:hAnsi="Times New Roman" w:cs="Times New Roman"/>
          <w:sz w:val="24"/>
          <w:szCs w:val="24"/>
        </w:rPr>
        <w:t xml:space="preserve">Tafsir Al-Munir </w:t>
      </w:r>
    </w:p>
    <w:p w14:paraId="3A2BC230" w14:textId="0CFCE5E3" w:rsidR="00937DF7" w:rsidRPr="00937DF7" w:rsidRDefault="00D31935" w:rsidP="00D31935">
      <w:pPr>
        <w:pStyle w:val="ListParagraph"/>
        <w:spacing w:line="480" w:lineRule="auto"/>
        <w:ind w:left="1134" w:firstLine="709"/>
        <w:jc w:val="both"/>
        <w:rPr>
          <w:rFonts w:ascii="Times New Roman" w:hAnsi="Times New Roman" w:cs="Times New Roman"/>
          <w:sz w:val="24"/>
          <w:szCs w:val="24"/>
        </w:rPr>
      </w:pPr>
      <w:r w:rsidRPr="00D31935">
        <w:rPr>
          <w:rFonts w:ascii="Times New Roman" w:hAnsi="Times New Roman" w:cs="Times New Roman"/>
          <w:sz w:val="24"/>
          <w:szCs w:val="24"/>
        </w:rPr>
        <w:t xml:space="preserve">Allah SWT menurunkan sebaik-baik perkataan, yaitu Al-Qur'an, karena Al-Qur'an mengandung banyak kebaikan, keberkahan, serta manfaat umum dan khusus.Al-Qur'an akan selalu dibaca berulang-ulang sepanjang masa tanpa menimbulkan kejenuhan, baik bagi pendengar maupun pembacanya.Apabila ayat-ayat adzab disebutkan, menjadi bergetar kulit orang-orang yang takut kepada Allah SWT sebagaimana hal ini dikatakan Az-Zajjai. Jiwa dan hati </w:t>
      </w:r>
      <w:r w:rsidRPr="00D31935">
        <w:rPr>
          <w:rFonts w:ascii="Times New Roman" w:hAnsi="Times New Roman" w:cs="Times New Roman"/>
          <w:sz w:val="24"/>
          <w:szCs w:val="24"/>
        </w:rPr>
        <w:lastRenderedPageBreak/>
        <w:t xml:space="preserve">merasa tergoncang dan gemetar karena mendengar ancaman yang terkandung di dalamnya. </w:t>
      </w:r>
      <w:proofErr w:type="gramStart"/>
      <w:r w:rsidRPr="00D31935">
        <w:rPr>
          <w:rFonts w:ascii="Times New Roman" w:hAnsi="Times New Roman" w:cs="Times New Roman"/>
          <w:sz w:val="24"/>
          <w:szCs w:val="24"/>
        </w:rPr>
        <w:t>Kemudian, kulit dan hati menjadi tenang damai dan tenteram ketika mendengar ayat-ayat rahmat.Qatadah mengatakan, itu adalah gambaran para wali Allah SWT.</w:t>
      </w:r>
      <w:proofErr w:type="gramEnd"/>
      <w:r w:rsidRPr="00D31935">
        <w:rPr>
          <w:rFonts w:ascii="Times New Roman" w:hAnsi="Times New Roman" w:cs="Times New Roman"/>
          <w:sz w:val="24"/>
          <w:szCs w:val="24"/>
        </w:rPr>
        <w:t xml:space="preserve"> Mereka dideskripsikan sebagai sosok-sosok yang kulit mereka bergetar, kemudian hati mereka menjadi tenteram untuk mengingat Allah SWT. Mereka tidak dideskripsikan dengan seperti hilangnya akal dan kesadaran. Hal semacam itu, yaitu hilangnya akal dan kesadaran hanya ada di kalangan ahli bid'ah, dan itu adalah dari setan. Diriwayatkan dari Asma' Binti Abu Bakar Ash-Shiddiq, ia berkata, "Para sahabat Nabi Muhammad saw., apabila dibacakan kepada mereka Al-Qur'an, keadaan mereka seperti yang dideskripsikan oleh Allah SWT mata mereka berlinang air mata dan kulit mereka gemetar." Dikatakan kepada Asma', "Pada masa sekarang, ada sejumlah orang yang apabila dibacakan kepada mereka Al-Qur'an, ada di antara mereka yang tersungkur jatuh tidak sadarkan diri</w:t>
      </w:r>
      <w:r w:rsidR="00937DF7" w:rsidRPr="00937DF7">
        <w:rPr>
          <w:rFonts w:ascii="Times New Roman" w:hAnsi="Times New Roman" w:cs="Times New Roman"/>
          <w:sz w:val="24"/>
          <w:szCs w:val="24"/>
        </w:rPr>
        <w:t>"</w:t>
      </w:r>
    </w:p>
    <w:p w14:paraId="6AC00FCA" w14:textId="77777777" w:rsidR="00DC144B" w:rsidRPr="003C7A6A" w:rsidRDefault="00DC144B" w:rsidP="00D31935">
      <w:pPr>
        <w:pStyle w:val="ListParagraph"/>
        <w:numPr>
          <w:ilvl w:val="0"/>
          <w:numId w:val="17"/>
        </w:numPr>
        <w:spacing w:line="480" w:lineRule="auto"/>
        <w:ind w:left="1134"/>
        <w:jc w:val="both"/>
        <w:rPr>
          <w:rFonts w:ascii="Times New Roman" w:hAnsi="Times New Roman" w:cs="Times New Roman"/>
          <w:sz w:val="24"/>
          <w:szCs w:val="24"/>
        </w:rPr>
      </w:pPr>
      <w:r w:rsidRPr="003C7A6A">
        <w:rPr>
          <w:rFonts w:ascii="Times New Roman" w:hAnsi="Times New Roman" w:cs="Times New Roman"/>
          <w:sz w:val="24"/>
          <w:szCs w:val="24"/>
        </w:rPr>
        <w:t xml:space="preserve">Tafsir Ibnu Katsir </w:t>
      </w:r>
    </w:p>
    <w:p w14:paraId="18D3C5C3" w14:textId="2F437F68" w:rsidR="00171261" w:rsidRPr="00171261" w:rsidRDefault="00D31935" w:rsidP="00D31935">
      <w:pPr>
        <w:pStyle w:val="ListParagraph"/>
        <w:spacing w:line="480" w:lineRule="auto"/>
        <w:ind w:left="1134" w:firstLine="709"/>
        <w:jc w:val="both"/>
        <w:rPr>
          <w:rFonts w:ascii="Times New Roman" w:hAnsi="Times New Roman" w:cs="Times New Roman"/>
          <w:sz w:val="24"/>
          <w:szCs w:val="24"/>
        </w:rPr>
      </w:pPr>
      <w:r w:rsidRPr="00D31935">
        <w:rPr>
          <w:rFonts w:ascii="Times New Roman" w:hAnsi="Times New Roman" w:cs="Times New Roman"/>
          <w:sz w:val="24"/>
          <w:szCs w:val="24"/>
        </w:rPr>
        <w:t xml:space="preserve">Gemetar karenanya kulit orang-orang yang takut kepada Rabb-nya, kemudian menjadi tenang kulit dan hati mereka diwaktu mengingat Allah. "Maksudnya, inilah sifat </w:t>
      </w:r>
      <w:r w:rsidRPr="00D31935">
        <w:rPr>
          <w:rFonts w:ascii="Times New Roman" w:hAnsi="Times New Roman" w:cs="Times New Roman"/>
          <w:i/>
          <w:iCs/>
          <w:sz w:val="24"/>
          <w:szCs w:val="24"/>
        </w:rPr>
        <w:t xml:space="preserve">al-abraar </w:t>
      </w:r>
      <w:r w:rsidRPr="00D31935">
        <w:rPr>
          <w:rFonts w:ascii="Times New Roman" w:hAnsi="Times New Roman" w:cs="Times New Roman"/>
          <w:sz w:val="24"/>
          <w:szCs w:val="24"/>
        </w:rPr>
        <w:t xml:space="preserve">(orang-orang yang banyak berbakti) ketika mendengar Kalam Allah Yang Maha besar, Maha perkasa dan Mahapengampun. dikarenakan apa yang mereka fahami darinya berupa janji dan ancaman, rasa takut dan </w:t>
      </w:r>
      <w:r w:rsidRPr="00D31935">
        <w:rPr>
          <w:rFonts w:ascii="Times New Roman" w:hAnsi="Times New Roman" w:cs="Times New Roman"/>
          <w:sz w:val="24"/>
          <w:szCs w:val="24"/>
        </w:rPr>
        <w:lastRenderedPageBreak/>
        <w:t>ancaman keras, kulit-kulit mereka gemetar karena khawatir dan takut. "Kemudian menjadi tenang kulit dan hati mereka diwaktu mengingat Allah," terhadap apa yang mereka harapkan dan jangankan dari rahmat dan kasih sayangnya</w:t>
      </w:r>
      <w:r w:rsidR="00171261" w:rsidRPr="00171261">
        <w:rPr>
          <w:rFonts w:ascii="Times New Roman" w:hAnsi="Times New Roman" w:cs="Times New Roman"/>
          <w:sz w:val="24"/>
          <w:szCs w:val="24"/>
        </w:rPr>
        <w:t>.</w:t>
      </w:r>
    </w:p>
    <w:p w14:paraId="2EC51489" w14:textId="77777777" w:rsidR="00DC144B" w:rsidRPr="003C7A6A" w:rsidRDefault="00DC144B" w:rsidP="00D31935">
      <w:pPr>
        <w:pStyle w:val="ListParagraph"/>
        <w:numPr>
          <w:ilvl w:val="0"/>
          <w:numId w:val="17"/>
        </w:numPr>
        <w:spacing w:line="480" w:lineRule="auto"/>
        <w:ind w:left="1134"/>
        <w:jc w:val="both"/>
        <w:rPr>
          <w:rFonts w:ascii="Times New Roman" w:hAnsi="Times New Roman" w:cs="Times New Roman"/>
          <w:sz w:val="24"/>
          <w:szCs w:val="24"/>
        </w:rPr>
      </w:pPr>
      <w:r w:rsidRPr="003C7A6A">
        <w:rPr>
          <w:rFonts w:ascii="Times New Roman" w:hAnsi="Times New Roman" w:cs="Times New Roman"/>
          <w:sz w:val="24"/>
          <w:szCs w:val="24"/>
        </w:rPr>
        <w:t xml:space="preserve">Tafsir Al-Misbah </w:t>
      </w:r>
    </w:p>
    <w:p w14:paraId="0A5CDAB3" w14:textId="0D089F2C" w:rsidR="00DC144B" w:rsidRDefault="005F4522" w:rsidP="005F4522">
      <w:pPr>
        <w:pStyle w:val="ListParagraph"/>
        <w:spacing w:line="480" w:lineRule="auto"/>
        <w:ind w:left="1134" w:firstLine="545"/>
        <w:jc w:val="both"/>
        <w:rPr>
          <w:rFonts w:ascii="Times New Roman" w:hAnsi="Times New Roman" w:cs="Times New Roman"/>
          <w:sz w:val="24"/>
          <w:szCs w:val="24"/>
        </w:rPr>
      </w:pPr>
      <w:r w:rsidRPr="005F4522">
        <w:rPr>
          <w:rFonts w:ascii="Times New Roman" w:hAnsi="Times New Roman" w:cs="Times New Roman"/>
          <w:sz w:val="24"/>
          <w:szCs w:val="24"/>
        </w:rPr>
        <w:t xml:space="preserve">Ayat di atas menyatakan: Allah telah menurunkan secara bertahap sedikit demi sedikit perkataan yang paling baik yaitu firman-firmannya yang terhimpun dalam kitab agung yakni Al-Qur’an yang serupa mutu ayat-ayatnya. Kesemuanya mencapai puncak kesempurnaan lagi berulang-ulang serta beraneka ragam keterangan-keterangan yang dipaparkannya. Kendati ia berulang-ulang, namun ia tidak juga membosankan bagi pendengar dan pembacanya dan dampak yang dihasilkannya pun tidak luntur. Ini terbukti dengan bergetar dan merinding secara bersinambung karenanya yakni karena membaca atau mendengar dan memahami kandungan ayat-ayat al-Qur’an itu kulit orang-orang yang takut kepada Tuhan Pemelihara mereka, apalagi ketika mendengar Ayat-ayat ancaman, kemudian setelah berlalu sekian lama, menjadi lunak tenang dan mantap kulit dan hati mereka lagi cenderung kepada dzikrullah sehingga menerimanya dengan gembira dan penuh suka cita. Itulah kitab suci yang memuat petunjuk Allah dan itu juga dampak-dampaknya dalam hati orang-orang beriman; Dia Yang Maha Kuasa itu menunjuki dengannya yakni melalui Kitab suci itu siapa yang dikehendakinya </w:t>
      </w:r>
      <w:r w:rsidRPr="005F4522">
        <w:rPr>
          <w:rFonts w:ascii="Times New Roman" w:hAnsi="Times New Roman" w:cs="Times New Roman"/>
          <w:sz w:val="24"/>
          <w:szCs w:val="24"/>
        </w:rPr>
        <w:lastRenderedPageBreak/>
        <w:t>untuk Dia beri petunjuk, dan menyesatkan siapa yang dia kehendaki, semua berdasar kecenderungan hati masing-masing orang. Siapa yang diberi petunjuk oleh Allah, maka tidak ada satu pun yang dapat menyesatkannya dan barang siapayang disesatkan Allah, maka tidak ada pula baginya satu pun pemberi petunjuk</w:t>
      </w:r>
      <w:r w:rsidR="00F0235E" w:rsidRPr="00F0235E">
        <w:rPr>
          <w:rFonts w:ascii="Times New Roman" w:hAnsi="Times New Roman" w:cs="Times New Roman"/>
          <w:sz w:val="24"/>
          <w:szCs w:val="24"/>
        </w:rPr>
        <w:t>.</w:t>
      </w:r>
    </w:p>
    <w:p w14:paraId="44DCF959" w14:textId="77777777" w:rsidR="003C7A6A" w:rsidRDefault="003C7A6A" w:rsidP="003C7A6A">
      <w:pPr>
        <w:spacing w:line="480" w:lineRule="auto"/>
        <w:jc w:val="both"/>
        <w:rPr>
          <w:rFonts w:ascii="Times New Roman" w:hAnsi="Times New Roman" w:cs="Times New Roman"/>
          <w:sz w:val="24"/>
          <w:szCs w:val="24"/>
        </w:rPr>
      </w:pPr>
    </w:p>
    <w:p w14:paraId="521425C7" w14:textId="77777777" w:rsidR="003C7A6A" w:rsidRDefault="003C7A6A" w:rsidP="003C7A6A">
      <w:pPr>
        <w:spacing w:line="480" w:lineRule="auto"/>
        <w:jc w:val="both"/>
        <w:rPr>
          <w:rFonts w:ascii="Times New Roman" w:hAnsi="Times New Roman" w:cs="Times New Roman"/>
          <w:sz w:val="24"/>
          <w:szCs w:val="24"/>
        </w:rPr>
      </w:pPr>
    </w:p>
    <w:p w14:paraId="37AF058E" w14:textId="77777777" w:rsidR="0002657B" w:rsidRDefault="0002657B" w:rsidP="003C7A6A">
      <w:pPr>
        <w:spacing w:line="480" w:lineRule="auto"/>
        <w:jc w:val="both"/>
        <w:rPr>
          <w:rFonts w:ascii="Times New Roman" w:hAnsi="Times New Roman" w:cs="Times New Roman"/>
          <w:sz w:val="24"/>
          <w:szCs w:val="24"/>
        </w:rPr>
      </w:pPr>
    </w:p>
    <w:p w14:paraId="083EFBA2" w14:textId="77777777" w:rsidR="00171261" w:rsidRDefault="00171261" w:rsidP="003C7A6A">
      <w:pPr>
        <w:spacing w:line="480" w:lineRule="auto"/>
        <w:jc w:val="both"/>
        <w:rPr>
          <w:sz w:val="24"/>
          <w:szCs w:val="24"/>
        </w:rPr>
      </w:pPr>
    </w:p>
    <w:p w14:paraId="3DC9310D" w14:textId="77777777" w:rsidR="00F0235E" w:rsidRDefault="00F0235E" w:rsidP="003C7A6A">
      <w:pPr>
        <w:spacing w:line="480" w:lineRule="auto"/>
        <w:jc w:val="both"/>
        <w:rPr>
          <w:sz w:val="24"/>
          <w:szCs w:val="24"/>
        </w:rPr>
      </w:pPr>
    </w:p>
    <w:p w14:paraId="7657B0EB" w14:textId="77777777" w:rsidR="005F4522" w:rsidRDefault="005F4522" w:rsidP="003C7A6A">
      <w:pPr>
        <w:spacing w:line="480" w:lineRule="auto"/>
        <w:jc w:val="both"/>
        <w:rPr>
          <w:sz w:val="24"/>
          <w:szCs w:val="24"/>
        </w:rPr>
      </w:pPr>
    </w:p>
    <w:p w14:paraId="1C9CB883" w14:textId="77777777" w:rsidR="005F4522" w:rsidRDefault="005F4522" w:rsidP="003C7A6A">
      <w:pPr>
        <w:spacing w:line="480" w:lineRule="auto"/>
        <w:jc w:val="both"/>
        <w:rPr>
          <w:sz w:val="24"/>
          <w:szCs w:val="24"/>
        </w:rPr>
      </w:pPr>
    </w:p>
    <w:p w14:paraId="56422668" w14:textId="77777777" w:rsidR="005F4522" w:rsidRDefault="005F4522" w:rsidP="003C7A6A">
      <w:pPr>
        <w:spacing w:line="480" w:lineRule="auto"/>
        <w:jc w:val="both"/>
        <w:rPr>
          <w:sz w:val="24"/>
          <w:szCs w:val="24"/>
        </w:rPr>
      </w:pPr>
    </w:p>
    <w:p w14:paraId="1B7CB429" w14:textId="77777777" w:rsidR="005F4522" w:rsidRDefault="005F4522" w:rsidP="003C7A6A">
      <w:pPr>
        <w:spacing w:line="480" w:lineRule="auto"/>
        <w:jc w:val="both"/>
        <w:rPr>
          <w:sz w:val="24"/>
          <w:szCs w:val="24"/>
        </w:rPr>
      </w:pPr>
    </w:p>
    <w:p w14:paraId="1701D5BE" w14:textId="77777777" w:rsidR="005F4522" w:rsidRDefault="005F4522" w:rsidP="003C7A6A">
      <w:pPr>
        <w:spacing w:line="480" w:lineRule="auto"/>
        <w:jc w:val="both"/>
        <w:rPr>
          <w:sz w:val="24"/>
          <w:szCs w:val="24"/>
        </w:rPr>
      </w:pPr>
    </w:p>
    <w:p w14:paraId="53028DCD" w14:textId="77777777" w:rsidR="005F4522" w:rsidRDefault="005F4522" w:rsidP="003C7A6A">
      <w:pPr>
        <w:spacing w:line="480" w:lineRule="auto"/>
        <w:jc w:val="both"/>
        <w:rPr>
          <w:sz w:val="24"/>
          <w:szCs w:val="24"/>
        </w:rPr>
      </w:pPr>
    </w:p>
    <w:p w14:paraId="7095EAAB" w14:textId="77777777" w:rsidR="005F4522" w:rsidRDefault="005F4522" w:rsidP="003C7A6A">
      <w:pPr>
        <w:spacing w:line="480" w:lineRule="auto"/>
        <w:jc w:val="both"/>
        <w:rPr>
          <w:sz w:val="24"/>
          <w:szCs w:val="24"/>
        </w:rPr>
      </w:pPr>
    </w:p>
    <w:p w14:paraId="425A475F" w14:textId="77777777" w:rsidR="005F4522" w:rsidRPr="003C7A6A" w:rsidRDefault="005F4522" w:rsidP="003C7A6A">
      <w:pPr>
        <w:spacing w:line="480" w:lineRule="auto"/>
        <w:jc w:val="both"/>
        <w:rPr>
          <w:sz w:val="24"/>
          <w:szCs w:val="24"/>
        </w:rPr>
      </w:pPr>
    </w:p>
    <w:p w14:paraId="79145050" w14:textId="77777777" w:rsidR="004F0980" w:rsidRDefault="00DC144B" w:rsidP="00FA5B05">
      <w:pPr>
        <w:pStyle w:val="Heading1"/>
        <w:rPr>
          <w:lang w:val="id-ID"/>
        </w:rPr>
      </w:pPr>
      <w:bookmarkStart w:id="122" w:name="_Toc196900602"/>
      <w:bookmarkStart w:id="123" w:name="_Toc196983600"/>
      <w:bookmarkStart w:id="124" w:name="_Toc196983732"/>
      <w:bookmarkStart w:id="125" w:name="_Toc197419037"/>
      <w:bookmarkStart w:id="126" w:name="_Toc198045437"/>
      <w:r w:rsidRPr="00CA5B10">
        <w:rPr>
          <w:lang w:val="id-ID"/>
        </w:rPr>
        <w:lastRenderedPageBreak/>
        <w:t>BAB IV</w:t>
      </w:r>
      <w:bookmarkEnd w:id="122"/>
      <w:bookmarkEnd w:id="123"/>
      <w:bookmarkEnd w:id="124"/>
      <w:bookmarkEnd w:id="125"/>
      <w:bookmarkEnd w:id="126"/>
      <w:r w:rsidR="004F0980">
        <w:rPr>
          <w:lang w:val="id-ID"/>
        </w:rPr>
        <w:t xml:space="preserve"> </w:t>
      </w:r>
    </w:p>
    <w:p w14:paraId="0074281B" w14:textId="3F45EFFB" w:rsidR="00DC144B" w:rsidRDefault="004F0980" w:rsidP="00FA5B05">
      <w:pPr>
        <w:pStyle w:val="Heading1"/>
        <w:rPr>
          <w:lang w:val="id-ID"/>
        </w:rPr>
      </w:pPr>
      <w:bookmarkStart w:id="127" w:name="_Toc197419038"/>
      <w:bookmarkStart w:id="128" w:name="_Toc198045438"/>
      <w:r>
        <w:rPr>
          <w:lang w:val="id-ID"/>
        </w:rPr>
        <w:t>HASIL DAN PEMBAHASAN</w:t>
      </w:r>
      <w:bookmarkEnd w:id="127"/>
      <w:bookmarkEnd w:id="128"/>
    </w:p>
    <w:p w14:paraId="6359390E" w14:textId="77777777" w:rsidR="00642B16" w:rsidRPr="00642B16" w:rsidRDefault="00642B16" w:rsidP="00642B16">
      <w:pPr>
        <w:rPr>
          <w:lang w:val="id-ID"/>
        </w:rPr>
      </w:pPr>
    </w:p>
    <w:p w14:paraId="03333EBF" w14:textId="3351DF78" w:rsidR="00DC144B" w:rsidRPr="00642B16" w:rsidRDefault="00DC144B" w:rsidP="00B97285">
      <w:pPr>
        <w:pStyle w:val="Heading2"/>
        <w:numPr>
          <w:ilvl w:val="1"/>
          <w:numId w:val="26"/>
        </w:numPr>
        <w:spacing w:line="480" w:lineRule="auto"/>
        <w:ind w:left="284" w:hanging="284"/>
        <w:rPr>
          <w:rFonts w:ascii="Times New Roman" w:hAnsi="Times New Roman" w:cs="Times New Roman"/>
          <w:color w:val="auto"/>
          <w:szCs w:val="24"/>
          <w:lang w:val="en-US"/>
        </w:rPr>
      </w:pPr>
      <w:bookmarkStart w:id="129" w:name="_Toc196983734"/>
      <w:bookmarkStart w:id="130" w:name="_Toc197419039"/>
      <w:bookmarkStart w:id="131" w:name="_Toc198045439"/>
      <w:r w:rsidRPr="00642B16">
        <w:rPr>
          <w:rFonts w:ascii="Times New Roman" w:hAnsi="Times New Roman" w:cs="Times New Roman"/>
          <w:color w:val="auto"/>
          <w:szCs w:val="24"/>
          <w:lang w:val="en-US"/>
        </w:rPr>
        <w:t>Analisis QS. Al-Anfal Ayat 2 dan kaita</w:t>
      </w:r>
      <w:r w:rsidR="006E6D48">
        <w:rPr>
          <w:rFonts w:ascii="Times New Roman" w:hAnsi="Times New Roman" w:cs="Times New Roman"/>
          <w:color w:val="auto"/>
          <w:szCs w:val="24"/>
          <w:lang w:val="en-US"/>
        </w:rPr>
        <w:t>n</w:t>
      </w:r>
      <w:r w:rsidRPr="00642B16">
        <w:rPr>
          <w:rFonts w:ascii="Times New Roman" w:hAnsi="Times New Roman" w:cs="Times New Roman"/>
          <w:color w:val="auto"/>
          <w:szCs w:val="24"/>
          <w:lang w:val="en-US"/>
        </w:rPr>
        <w:t>nya dengan Nagham</w:t>
      </w:r>
      <w:bookmarkEnd w:id="129"/>
      <w:bookmarkEnd w:id="130"/>
      <w:bookmarkEnd w:id="131"/>
    </w:p>
    <w:p w14:paraId="5FFADBEF" w14:textId="34858EFC" w:rsidR="00DC144B" w:rsidRPr="003C7A6A" w:rsidRDefault="00171261" w:rsidP="00171261">
      <w:pPr>
        <w:pStyle w:val="ListParagraph"/>
        <w:spacing w:line="480" w:lineRule="auto"/>
        <w:ind w:left="284" w:firstLine="567"/>
        <w:jc w:val="both"/>
        <w:rPr>
          <w:rFonts w:ascii="Times New Roman" w:hAnsi="Times New Roman" w:cs="Times New Roman"/>
          <w:sz w:val="24"/>
          <w:szCs w:val="24"/>
        </w:rPr>
      </w:pPr>
      <w:r w:rsidRPr="00171261">
        <w:rPr>
          <w:rFonts w:ascii="Times New Roman" w:hAnsi="Times New Roman" w:cs="Times New Roman"/>
          <w:sz w:val="24"/>
          <w:szCs w:val="24"/>
        </w:rPr>
        <w:t>Nagham memang tidak dijelaskan secara rinci dalam ayat ini, namun para peneliti berpendapat bahwa saat pembacaan nagham dalam melantunkan Al-Qur’an dapat meningkatkan kekhusyukkan dalam membaca dan mendengarkan Al-Qur’an. Pendapat ini sejalan dengan beberapa argumen para ulama yang diuraikan dalam beberapa poin penting dari QS. Al-Anfal sebagai berikut</w:t>
      </w:r>
      <w:r w:rsidR="00DC144B" w:rsidRPr="003C7A6A">
        <w:rPr>
          <w:rFonts w:ascii="Times New Roman" w:hAnsi="Times New Roman" w:cs="Times New Roman"/>
          <w:sz w:val="24"/>
          <w:szCs w:val="24"/>
        </w:rPr>
        <w:t>:</w:t>
      </w:r>
    </w:p>
    <w:p w14:paraId="7DA4AB53" w14:textId="77777777" w:rsidR="00865124" w:rsidRDefault="00DC144B" w:rsidP="009C4AD4">
      <w:pPr>
        <w:pStyle w:val="ListParagraph"/>
        <w:numPr>
          <w:ilvl w:val="0"/>
          <w:numId w:val="31"/>
        </w:numPr>
        <w:spacing w:line="480" w:lineRule="auto"/>
        <w:ind w:left="709" w:hanging="284"/>
        <w:jc w:val="both"/>
        <w:rPr>
          <w:rFonts w:ascii="Times New Roman" w:hAnsi="Times New Roman" w:cs="Times New Roman"/>
          <w:sz w:val="24"/>
          <w:szCs w:val="24"/>
        </w:rPr>
      </w:pPr>
      <w:r w:rsidRPr="009C4AD4">
        <w:rPr>
          <w:rFonts w:ascii="Times New Roman" w:hAnsi="Times New Roman" w:cs="Times New Roman"/>
          <w:sz w:val="24"/>
          <w:szCs w:val="24"/>
        </w:rPr>
        <w:t>Ketundukan Hati</w:t>
      </w:r>
    </w:p>
    <w:p w14:paraId="22983C8F" w14:textId="6B2AB89F" w:rsidR="009C4AD4" w:rsidRDefault="00DC144B" w:rsidP="00F0235E">
      <w:pPr>
        <w:pStyle w:val="ListParagraph"/>
        <w:spacing w:line="480" w:lineRule="auto"/>
        <w:ind w:left="709"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"Apabila disebut nama Allah, hati mereka menjadi gemetar" menggambarkan bagaimana orang yang beriman memiliki rasa takut dan hormat yang mendalam kepada Allah hal ini sejalan dengan pendapat </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Katsir","type":"book"},"uris":["http://www.mendeley.com/documents/?uuid=a9c07ba2-a903-4812-95fa-8c4b5ac533b7","http://www.mendeley.com/documents/?uuid=9b4d7d08-81d0-4a1f-a4fa-92ad0cb9ee6a"]}],"mendeley":{"formattedCitation":"(Katsir, 2004)","manualFormatting":"(Ibnu Katsir, 2004)","plainTextFormattedCitation":"(Katsir, 2004)","previouslyFormattedCitation":"(Katsir, 2004)"},"properties":{"noteIndex":0},"schema":"https://github.com/citation-style-language/schema/raw/master/csl-citation.json"}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(Ibnu Katsir, 2004)</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 xml:space="preserve"> yang menyebutkan bahwa dimaksud bergetar adalah orang yang melaksanakan kewajibannya</w:t>
      </w:r>
      <w:r w:rsidR="00227B9E">
        <w:rPr>
          <w:rFonts w:ascii="Times New Roman" w:hAnsi="Times New Roman" w:cs="Times New Roman"/>
          <w:sz w:val="24"/>
          <w:szCs w:val="24"/>
        </w:rPr>
        <w:t xml:space="preserve"> b</w:t>
      </w:r>
      <w:r w:rsidRPr="003C7A6A">
        <w:rPr>
          <w:rFonts w:ascii="Times New Roman" w:hAnsi="Times New Roman" w:cs="Times New Roman"/>
          <w:sz w:val="24"/>
          <w:szCs w:val="24"/>
        </w:rPr>
        <w:t xml:space="preserve">aik sholat, puasa, zakat, dll.  </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Al-Qur'an","type":"book"},"uris":["http://www.mendeley.com/documents/?uuid=0662a3d0-ba96-4b3f-8135-dda62fae36ba","http://www.mendeley.com/documents/?uuid=63339ffa-5708-4f96-8b6c-c1b08d0e2c88"]}],"mendeley":{"formattedCitation":"(M. Quraish shihab, 2000)","plainTextFormattedCitation":"(M. Quraish shihab, 2000)","previouslyFormattedCitation":"(M. Quraish shihab, 2000)"},"properties":{"noteIndex":0},"schema":"https://github.com/citation-style-language/schema/raw/master/csl-citation.json"}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(M. Quraish shihab, 2000)</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 xml:space="preserve"> </w:t>
      </w:r>
      <w:r w:rsidR="00F0235E" w:rsidRPr="00F0235E">
        <w:rPr>
          <w:rFonts w:ascii="Times New Roman" w:hAnsi="Times New Roman" w:cs="Times New Roman"/>
          <w:sz w:val="24"/>
          <w:szCs w:val="24"/>
        </w:rPr>
        <w:t>menyoroti bagaimana getaran rasa yang menyentuh hati seorang mukmin saat diingatkan tentang Allah, serta perintah dan laranganny</w:t>
      </w:r>
      <w:r w:rsidRPr="003C7A6A">
        <w:rPr>
          <w:rFonts w:ascii="Times New Roman" w:hAnsi="Times New Roman" w:cs="Times New Roman"/>
          <w:sz w:val="24"/>
          <w:szCs w:val="24"/>
        </w:rPr>
        <w:t xml:space="preserve">a. Keberadaan Allah di dalam hati mereka begitu kuat, sehingga setiap penyebutan nama-Nya mampu menggugah dan menumbuhkan perasaan yang mendalam. </w:t>
      </w:r>
    </w:p>
    <w:p w14:paraId="2CC71618" w14:textId="09E9DD64" w:rsidR="00DC144B" w:rsidRPr="009C4AD4" w:rsidRDefault="00171261" w:rsidP="00171261">
      <w:pPr>
        <w:pStyle w:val="ListParagraph"/>
        <w:spacing w:line="480" w:lineRule="auto"/>
        <w:ind w:left="709" w:firstLine="567"/>
        <w:jc w:val="both"/>
        <w:rPr>
          <w:rFonts w:ascii="Times New Roman" w:hAnsi="Times New Roman" w:cs="Times New Roman"/>
          <w:sz w:val="24"/>
          <w:szCs w:val="24"/>
        </w:rPr>
      </w:pPr>
      <w:r w:rsidRPr="00171261">
        <w:rPr>
          <w:rFonts w:ascii="Times New Roman" w:hAnsi="Times New Roman" w:cs="Times New Roman"/>
          <w:sz w:val="24"/>
          <w:szCs w:val="24"/>
        </w:rPr>
        <w:t>Keindahan Alquran akan semakin terasa ketika dibaca dengan cara yang benar dan suara yang merdu. Hati dan perasaan sering kali terhanyut dalam kenyamanan dan ketentraman, bahkan tanpa disadari</w:t>
      </w:r>
      <w:r>
        <w:rPr>
          <w:rFonts w:ascii="Times New Roman" w:hAnsi="Times New Roman" w:cs="Times New Roman"/>
          <w:sz w:val="24"/>
          <w:szCs w:val="24"/>
        </w:rPr>
        <w:t xml:space="preserve"> </w:t>
      </w:r>
      <w:r w:rsidRPr="00171261">
        <w:rPr>
          <w:rFonts w:ascii="Times New Roman" w:hAnsi="Times New Roman" w:cs="Times New Roman"/>
          <w:sz w:val="24"/>
          <w:szCs w:val="24"/>
        </w:rPr>
        <w:t xml:space="preserve">pendengar </w:t>
      </w:r>
      <w:r w:rsidRPr="00171261">
        <w:rPr>
          <w:rFonts w:ascii="Times New Roman" w:hAnsi="Times New Roman" w:cs="Times New Roman"/>
          <w:sz w:val="24"/>
          <w:szCs w:val="24"/>
        </w:rPr>
        <w:lastRenderedPageBreak/>
        <w:t>sering kali bergumam “Allah” dengan hati yang bergetar saat mendengarkan lantunan ayat suci tersebut</w:t>
      </w:r>
      <w:r w:rsidR="00DC144B" w:rsidRPr="009C4AD4">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{"citationItems":[{"id":"ITEM-1","itemData":{"DOI":"10.15408/sjsbs.v3i1.3320","ISSN":"2654-9050","abstract":"Abstract: Every Muslim would agree that the Koran is the holy book were wonderful. He will be more beautiful when it is read beautifully by using Nagham and a melodious voice. By reading the Koran is mutawaatir means that from the beginning the angel Gabriel received it from Allah which is then conveyed to the Holy Prophet so were messengers to convey back to friends and so on in the history of the turn and the different traffic generation is the same. New problems arise when the Koran is read using Java Nagham. Therefore this study want to discuss more in depth about the law.Keywords: Koran, Qiroah and Nagham Abstrak: Setiap muslim pasti sepakat bahwa Alquran kitab suci yang indah. Ia akan menjadi semakin indah apabila dibaca secara indah dengan menggunakan nagham atau lagam dan suara yang merdu. Secara bacaan Alquran bersifat mutawatir artinya sejak dari awal malaikat Jibril menerimanya dari Allah SWT yang kemudian disampaikan kepada Rasulullah Saw begitu pula rasul dalam menyampaikan kembali kepada para sahabat dan begitu seterusnya dalam lintas sejarah pergantian dan berbedanya generasi adalah sama. Permasalahan baru muncul ketika Alquran dibaca dengan menggunakan Nagham Jawa. Oleh karenanya penelitian ini ingin membahas lebih mendalam tentang hukumnya. Kata Kunci: Alquran, Qiroah dan Nagham","author":[{"dropping-particle":"","family":"Arsyadani","given":"Qosim","non-dropping-particle":"","parse-names":false,"suffix":""}],"container-title":"SALAM: Jurnal Sosial dan Budaya Syar-i","id":"ITEM-1","issue":"1","issued":{"date-parts":[["2016","6","26"]]},"page":"93-108","title":"Qiraah Alquran Dengan Nagham Ajam - Lagam Jawa; Kasus Isra’ Mi’raj di Istana Negara, Jum’at, 15 Mei 2015","type":"article-journal","volume":"3"},"uris":["http://www.mendeley.com/documents/?uuid=303d3a70-ff4c-4f34-8308-6d6e6b2d1169","http://www.mendeley.com/documents/?uuid=35f3832c-5e82-492b-873f-a56c5950e29b"]}],"mendeley":{"formattedCitation":"(Arsyadani, 2016)","plainTextFormattedCitation":"(Arsyadani, 2016)","previouslyFormattedCitation":"(Arsyadani, 2016)"},"properties":{"noteIndex":0},"schema":"https://github.com/citation-style-language/schema/raw/master/csl-citation.json"}</w:instrText>
      </w:r>
      <w:r w:rsidR="00DC144B" w:rsidRPr="009C4AD4">
        <w:rPr>
          <w:rFonts w:ascii="Times New Roman" w:hAnsi="Times New Roman" w:cs="Times New Roman"/>
          <w:sz w:val="24"/>
          <w:szCs w:val="24"/>
        </w:rPr>
        <w:fldChar w:fldCharType="separate"/>
      </w:r>
      <w:r w:rsidR="00DC144B" w:rsidRPr="009C4AD4">
        <w:rPr>
          <w:rFonts w:ascii="Times New Roman" w:hAnsi="Times New Roman" w:cs="Times New Roman"/>
          <w:noProof/>
          <w:sz w:val="24"/>
          <w:szCs w:val="24"/>
        </w:rPr>
        <w:t>(Arsyadani, 2016)</w:t>
      </w:r>
      <w:r w:rsidR="00DC144B" w:rsidRPr="009C4AD4">
        <w:rPr>
          <w:rFonts w:ascii="Times New Roman" w:hAnsi="Times New Roman" w:cs="Times New Roman"/>
          <w:sz w:val="24"/>
          <w:szCs w:val="24"/>
        </w:rPr>
        <w:fldChar w:fldCharType="end"/>
      </w:r>
      <w:r w:rsidR="00DC144B" w:rsidRPr="009C4AD4">
        <w:rPr>
          <w:rFonts w:ascii="Times New Roman" w:hAnsi="Times New Roman" w:cs="Times New Roman"/>
          <w:sz w:val="24"/>
          <w:szCs w:val="24"/>
        </w:rPr>
        <w:t xml:space="preserve">. Ketika nama Allah disebut, hati mereka bergetar karena ingat akan keagungan dan kekuasaan Allah, serta timbul perasaan haru dan takut yang menunjukkan kesadaran akan nikmat dan karunia Allah yang besar </w:t>
      </w:r>
      <w:r w:rsidR="00DC144B" w:rsidRPr="009C4AD4">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{"citationItems":[{"id":"ITEM-1","itemData":{"author":[{"dropping-particle":"","family":"Febriani","given":"Anisa Rizki","non-dropping-particle":"","parse-names":false,"suffix":""}],"container-title":"detik com","id":"ITEM-1","issued":{"date-parts":[["2024"]]},"title":"\"Surat Al Anfal Ayat 2: Terangkan Ciri yang Dimiliki Orang Beriman\"","type":"webpage"},"uris":["http://www.mendeley.com/documents/?uuid=1655cae6-9b07-432d-af2d-654df3c2bcf4","http://www.mendeley.com/documents/?uuid=7cc3b2df-7f0c-42bb-83e1-fd4f03f9e42f"]}],"mendeley":{"formattedCitation":"(Febriani, 2024)","plainTextFormattedCitation":"(Febriani, 2024)","previouslyFormattedCitation":"(Febriani, 2024)"},"properties":{"noteIndex":0},"schema":"https://github.com/citation-style-language/schema/raw/master/csl-citation.json"}</w:instrText>
      </w:r>
      <w:r w:rsidR="00DC144B" w:rsidRPr="009C4AD4">
        <w:rPr>
          <w:rFonts w:ascii="Times New Roman" w:hAnsi="Times New Roman" w:cs="Times New Roman"/>
          <w:sz w:val="24"/>
          <w:szCs w:val="24"/>
        </w:rPr>
        <w:fldChar w:fldCharType="separate"/>
      </w:r>
      <w:r w:rsidR="00DC144B" w:rsidRPr="009C4AD4">
        <w:rPr>
          <w:rFonts w:ascii="Times New Roman" w:hAnsi="Times New Roman" w:cs="Times New Roman"/>
          <w:noProof/>
          <w:sz w:val="24"/>
          <w:szCs w:val="24"/>
        </w:rPr>
        <w:t>(Febriani, 2024)</w:t>
      </w:r>
      <w:r w:rsidR="00DC144B" w:rsidRPr="009C4AD4">
        <w:rPr>
          <w:rFonts w:ascii="Times New Roman" w:hAnsi="Times New Roman" w:cs="Times New Roman"/>
          <w:sz w:val="24"/>
          <w:szCs w:val="24"/>
        </w:rPr>
        <w:fldChar w:fldCharType="end"/>
      </w:r>
      <w:r w:rsidR="00DC144B" w:rsidRPr="009C4AD4">
        <w:rPr>
          <w:rFonts w:ascii="Times New Roman" w:hAnsi="Times New Roman" w:cs="Times New Roman"/>
          <w:sz w:val="24"/>
          <w:szCs w:val="24"/>
        </w:rPr>
        <w:t>.</w:t>
      </w:r>
    </w:p>
    <w:p w14:paraId="1D3C0290" w14:textId="77777777" w:rsidR="00865124" w:rsidRDefault="00DC144B" w:rsidP="009C4AD4">
      <w:pPr>
        <w:pStyle w:val="ListParagraph"/>
        <w:numPr>
          <w:ilvl w:val="0"/>
          <w:numId w:val="31"/>
        </w:numPr>
        <w:spacing w:line="480" w:lineRule="auto"/>
        <w:ind w:left="709" w:hanging="284"/>
        <w:jc w:val="both"/>
        <w:rPr>
          <w:rFonts w:ascii="Times New Roman" w:hAnsi="Times New Roman" w:cs="Times New Roman"/>
          <w:sz w:val="24"/>
          <w:szCs w:val="24"/>
        </w:rPr>
      </w:pPr>
      <w:r w:rsidRPr="009C4AD4">
        <w:rPr>
          <w:rFonts w:ascii="Times New Roman" w:hAnsi="Times New Roman" w:cs="Times New Roman"/>
          <w:sz w:val="24"/>
          <w:szCs w:val="24"/>
        </w:rPr>
        <w:t>Peningkatan Iman melalui Al-Qur'an:</w:t>
      </w:r>
      <w:r w:rsidRPr="003C7A6A">
        <w:rPr>
          <w:rFonts w:ascii="Times New Roman" w:hAnsi="Times New Roman" w:cs="Times New Roman"/>
          <w:sz w:val="24"/>
          <w:szCs w:val="24"/>
        </w:rPr>
        <w:t xml:space="preserve"> </w:t>
      </w:r>
    </w:p>
    <w:p w14:paraId="61F3B0C9" w14:textId="0DBE4B65" w:rsidR="009C4AD4" w:rsidRDefault="00DC144B" w:rsidP="00865124">
      <w:pPr>
        <w:pStyle w:val="ListParagraph"/>
        <w:spacing w:line="480" w:lineRule="auto"/>
        <w:ind w:left="709" w:firstLine="567"/>
        <w:jc w:val="both"/>
        <w:rPr>
          <w:rFonts w:ascii="Times New Roman" w:hAnsi="Times New Roman" w:cs="Times New Roman"/>
          <w:sz w:val="24"/>
          <w:szCs w:val="24"/>
        </w:rPr>
      </w:pPr>
      <w:r w:rsidRPr="003C7A6A">
        <w:rPr>
          <w:rFonts w:ascii="Times New Roman" w:hAnsi="Times New Roman" w:cs="Times New Roman"/>
          <w:sz w:val="24"/>
          <w:szCs w:val="24"/>
        </w:rPr>
        <w:t xml:space="preserve">"Apabila dibacakan ayat-ayat-Nya kepada mereka, bertambah iman mereka" menunjukkan bahwa Al-Qur'an bukan hanya dibaca, tetapi dihayati dan dipahami. Pembacaan Al-Qur'an membuat mereka semakin kuat dalam keimanan, dan semakin dalam pemahaman mereka terhadap ajaran-Nya. Begitupun </w:t>
      </w:r>
      <w:r w:rsidRPr="003C7A6A">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{"citationItems":[{"id":"ITEM-1","itemData":{"author":[{"dropping-particle":"","family":"Az-Zuhaili","given":"Wahbah","non-dropping-particle":"","parse-names":false,"suffix":""}],"id":"ITEM-1","issued":{"date-parts":[["2013"]]},"publisher":"Gema Insani","publisher-place":"Depok","title":"Tafsir almunir","type":"book"},"uris":["http://www.mendeley.com/documents/?uuid=360569d7-eaf3-483a-ab30-a1f4811dbea5","http://www.mendeley.com/documents/?uuid=5d474e74-78b2-4610-bc5f-60e52e27c5a4"]}],"mendeley":{"formattedCitation":"(Az-Zuhaili, 2013)","manualFormatting":"(Wahbah Az-Zuhaili, 2013)","plainTextFormattedCitation":"(Az-Zuhaili, 2013)","previouslyFormattedCitation":"(Az-Zuhaili, 2013)"},"properties":{"noteIndex":0},"schema":"https://github.com/citation-style-language/schema/raw/master/csl-citation.json"}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(Wahbah Az-Zuhaili, 2013)</w:t>
      </w:r>
      <w:r w:rsidRPr="003C7A6A">
        <w:rPr>
          <w:rFonts w:ascii="Times New Roman" w:hAnsi="Times New Roman" w:cs="Times New Roman"/>
          <w:sz w:val="24"/>
          <w:szCs w:val="24"/>
        </w:rPr>
        <w:fldChar w:fldCharType="end"/>
      </w:r>
      <w:r w:rsidRPr="003C7A6A">
        <w:rPr>
          <w:rFonts w:ascii="Times New Roman" w:hAnsi="Times New Roman" w:cs="Times New Roman"/>
          <w:sz w:val="24"/>
          <w:szCs w:val="24"/>
        </w:rPr>
        <w:t xml:space="preserve"> menambahkan bahwasanya Peningkatan ini mendorong mereka untuk lebih giat dalam mengamalkan amal saleh, sebab dalil-dalil dalam Al-Qur’an yang terus diulang dan direnungi dapat memperkuat kepercayaan dan keteguhan hati.</w:t>
      </w:r>
    </w:p>
    <w:p w14:paraId="6E3713E3" w14:textId="386CFE8A" w:rsidR="00DC144B" w:rsidRPr="009C4AD4" w:rsidRDefault="00F0235E" w:rsidP="00F0235E">
      <w:pPr>
        <w:pStyle w:val="ListParagraph"/>
        <w:spacing w:line="480" w:lineRule="auto"/>
        <w:ind w:left="709" w:firstLine="567"/>
        <w:jc w:val="both"/>
        <w:rPr>
          <w:rFonts w:ascii="Times New Roman" w:hAnsi="Times New Roman" w:cs="Times New Roman"/>
          <w:sz w:val="24"/>
          <w:szCs w:val="24"/>
        </w:rPr>
      </w:pPr>
      <w:r w:rsidRPr="00F0235E">
        <w:rPr>
          <w:rFonts w:ascii="Times New Roman" w:hAnsi="Times New Roman" w:cs="Times New Roman"/>
          <w:sz w:val="24"/>
          <w:szCs w:val="24"/>
        </w:rPr>
        <w:t>Allah telah memerintahkan kita untuk membaca Al-Qur'an dengan tartil, yang berarti secara pelan, tepat, dan penuh perhatian</w:t>
      </w:r>
      <w:r w:rsidR="00DC144B" w:rsidRPr="009C4AD4">
        <w:rPr>
          <w:rFonts w:ascii="Times New Roman" w:hAnsi="Times New Roman" w:cs="Times New Roman"/>
          <w:sz w:val="24"/>
          <w:szCs w:val="24"/>
        </w:rPr>
        <w:t xml:space="preserve">. Sebagaimana disebutkan dalam surat Al-Muzzamil ayat 4. </w:t>
      </w:r>
      <w:r w:rsidRPr="00F0235E">
        <w:rPr>
          <w:rFonts w:ascii="Times New Roman" w:hAnsi="Times New Roman" w:cs="Times New Roman"/>
          <w:sz w:val="24"/>
          <w:szCs w:val="24"/>
        </w:rPr>
        <w:t>Namun, diperkenankan untuk membaca Al-Qur’an dengan sedikit cepat, selama bacaan tetap mengikuti kaidah tajwid.</w:t>
      </w:r>
      <w:r>
        <w:rPr>
          <w:rFonts w:ascii="Times New Roman" w:hAnsi="Times New Roman" w:cs="Times New Roman"/>
          <w:sz w:val="24"/>
          <w:szCs w:val="24"/>
        </w:rPr>
        <w:t xml:space="preserve"> </w:t>
      </w:r>
      <w:r w:rsidR="00171261" w:rsidRPr="00171261">
        <w:rPr>
          <w:rFonts w:ascii="Times New Roman" w:hAnsi="Times New Roman" w:cs="Times New Roman"/>
          <w:sz w:val="24"/>
          <w:szCs w:val="24"/>
        </w:rPr>
        <w:t>Membaca Al-Qur’an dengan pengucapan dan tajwid yang tepat sangat penting</w:t>
      </w:r>
      <w:r w:rsidR="00171261">
        <w:rPr>
          <w:rFonts w:ascii="Times New Roman" w:hAnsi="Times New Roman" w:cs="Times New Roman"/>
          <w:sz w:val="24"/>
          <w:szCs w:val="24"/>
        </w:rPr>
        <w:t xml:space="preserve"> </w:t>
      </w:r>
      <w:r w:rsidR="00171261" w:rsidRPr="00171261">
        <w:rPr>
          <w:rFonts w:ascii="Times New Roman" w:hAnsi="Times New Roman" w:cs="Times New Roman"/>
          <w:sz w:val="24"/>
          <w:szCs w:val="24"/>
        </w:rPr>
        <w:t>sebagaimana Rasulullah juga membaca serta mengajarkannya kepada para sahabat dengan cara yang tartil. Bacaan yang tartil dan baik akan memudahkan pembaca maupun pendengar untuk menghayati isi Al-Qur’an</w:t>
      </w:r>
      <w:r w:rsidR="00DC144B" w:rsidRPr="009C4AD4">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{"citationItems":[{"id":"ITEM-1","itemData":{"DOI":"10.37274/rais.v5i1.389","ISSN":"2686-2018","abstract":"Abstrak Metode pembelajaran tahsin Al-Quran merupakan sebuah proses belajar seseorang agar bisa membaca Al-Quran dengan baik dan benar. Dengan adanya metode tahsin Al-Quran ini maka akan selalu lahir generasi-generasi yang mampu membaca Al-Quran dengan tartil, dan dampaknya secara langsung akan menunjang dan membantu fokus pemerintah di dalam mencapai tujuan pendidikan itu sendiri. Salah satu metode supaya pembelajaran tahsin Al-Quran itu berjalan menarik adalah dengan menggunakan pendekatan Naghom maqomat (Seni Irama baca Al-Quran). Salah satu maqomat yang menarik itu adalah irama bayati. Dari tanah Arab ke seluruh penjuru dunia, nagham telah menjadi teman setia bagi tajwid Al-Qur’an, kemudian umat Islam bisa membaca Al-Qur’an dengan versi murattal dan versi mujawwad. Walaupun muncul perbedaan pendapat tentang boleh atau tidaknya nagham dalam membaca al-Qur’an, akan tetapi perbedaan pendapat -yang sudah tua- tersebut bermuara pada sikap kehati-hatian dari ulama madzhab Maliki akan tercemarnya kemurnian Al-Qur’an. Tujuan daripada penelitian adalah untuk mengetahui pengembangan metode tahsin dengan pendekatan maqamat bayati. Metode yang digunakan adalah metode penelitian kualitatif dengan cara eksperimen. Ringkasan dari penelitian ini adalah menjabarkan tentang sebuah metode tahsin baru yang mudah, menarik dan menyenangkan serta mudah dipelajari. Kesimpulannya adalah menghasilkan sebuah metode baru yang dapat meningkatkan daya minat orang untuk belajar tahsin Al-Quran. Abstract The method of learning tahsin Al-Quran is a learning process for someone to be able to read the Koran properly and correctly. With the existence of this method of tahsin Al-Quran, generations will always be born who are able to read the Al-Quran with tartil, and its impact will directly support and help the focus of the government in achieving its own educational goals. One method to make the learning of the Al-Quran tahsin run interesting is to use the Naghom maqomat approach (the art of reading the Al-Quran). One of the interesting maqomats is the baby rhythm. From the land of Arabia to all corners of the world, nagham has become a loyal friend to the recitation of the Al-Qur'an, then Muslims can read the Al-Qur'an in the murattal version and the mujawwad version. Even though there are differences of opinion about whether or not nagham is allowed to read the Qur'an, the difference of opinion - which is old - leads to the caution of the Maliki school of thought that the purity of…","author":[{"dropping-particle":"","family":"Albadi","given":"","non-dropping-particle":"","parse-names":false,"suffix":""},{"dropping-particle":"","family":"Supraha","given":"Wido","non-dropping-particle":"","parse-names":false,"suffix":""},{"dropping-particle":"","family":"Indra","given":"Hasbi","non-dropping-particle":"","parse-names":false,"suffix":""}],"container-title":"Rayah Al-Islam","id":"ITEM-1","issue":"01","issued":{"date-parts":[["2021","4","28"]]},"page":"98-112","title":"Implementasi Seni Baca Irama Al Qur’an (Nagham) Dalam Metode Pembelajaran Tahsin Al-Qur’an","type":"article-journal","volume":"5"},"uris":["http://www.mendeley.com/documents/?uuid=a8e9d9a3-210c-4ed4-a773-44b39eab41b3"]}],"mendeley":{"formattedCitation":"(Albadi et al., 2021)","plainTextFormattedCitation":"(Albadi et al., 2021)","previouslyFormattedCitation":"(Albadi et al., 2021)"},"properties":{"noteIndex":0},"schema":"https://github.com/citation-style-language/schema/raw/master/csl-citation.json"}</w:instrText>
      </w:r>
      <w:r w:rsidR="00DC144B" w:rsidRPr="009C4AD4">
        <w:rPr>
          <w:rFonts w:ascii="Times New Roman" w:hAnsi="Times New Roman" w:cs="Times New Roman"/>
          <w:sz w:val="24"/>
          <w:szCs w:val="24"/>
        </w:rPr>
        <w:fldChar w:fldCharType="separate"/>
      </w:r>
      <w:r w:rsidR="00DC144B" w:rsidRPr="009C4AD4">
        <w:rPr>
          <w:rFonts w:ascii="Times New Roman" w:hAnsi="Times New Roman" w:cs="Times New Roman"/>
          <w:noProof/>
          <w:sz w:val="24"/>
          <w:szCs w:val="24"/>
        </w:rPr>
        <w:t>(Albadi et al., 2021)</w:t>
      </w:r>
      <w:r w:rsidR="00DC144B" w:rsidRPr="009C4AD4">
        <w:rPr>
          <w:rFonts w:ascii="Times New Roman" w:hAnsi="Times New Roman" w:cs="Times New Roman"/>
          <w:sz w:val="24"/>
          <w:szCs w:val="24"/>
        </w:rPr>
        <w:fldChar w:fldCharType="end"/>
      </w:r>
      <w:r w:rsidR="00DC144B" w:rsidRPr="009C4AD4">
        <w:rPr>
          <w:rFonts w:ascii="Times New Roman" w:hAnsi="Times New Roman" w:cs="Times New Roman"/>
          <w:sz w:val="24"/>
          <w:szCs w:val="24"/>
        </w:rPr>
        <w:t xml:space="preserve"> Ketika ayat-ayat Allah </w:t>
      </w:r>
      <w:r w:rsidR="00DC144B" w:rsidRPr="009C4AD4">
        <w:rPr>
          <w:rFonts w:ascii="Times New Roman" w:hAnsi="Times New Roman" w:cs="Times New Roman"/>
          <w:sz w:val="24"/>
          <w:szCs w:val="24"/>
        </w:rPr>
        <w:lastRenderedPageBreak/>
        <w:t xml:space="preserve">dibacakan, iman mereka bertambah kuat dan kokoh karena ayat-ayat tersebut mengandung dalil yang mempengaruhi jiwa dan memperdalam keimanan </w:t>
      </w:r>
      <w:r w:rsidR="00DC144B" w:rsidRPr="009C4AD4">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{"citationItems":[{"id":"ITEM-1","itemData":{"author":[{"dropping-particle":"","family":"Febriani","given":"Anisa Rizki","non-dropping-particle":"","parse-names":false,"suffix":""}],"container-title":"detik com","id":"ITEM-1","issued":{"date-parts":[["2024"]]},"title":"\"Surat Al Anfal Ayat 2: Terangkan Ciri yang Dimiliki Orang Beriman\"","type":"webpage"},"uris":["http://www.mendeley.com/documents/?uuid=7cc3b2df-7f0c-42bb-83e1-fd4f03f9e42f","http://www.mendeley.com/documents/?uuid=1655cae6-9b07-432d-af2d-654df3c2bcf4"]}],"mendeley":{"formattedCitation":"(Febriani, 2024)","plainTextFormattedCitation":"(Febriani, 2024)","previouslyFormattedCitation":"(Febriani, 2024)"},"properties":{"noteIndex":0},"schema":"https://github.com/citation-style-language/schema/raw/master/csl-citation.json"}</w:instrText>
      </w:r>
      <w:r w:rsidR="00DC144B" w:rsidRPr="009C4AD4">
        <w:rPr>
          <w:rFonts w:ascii="Times New Roman" w:hAnsi="Times New Roman" w:cs="Times New Roman"/>
          <w:sz w:val="24"/>
          <w:szCs w:val="24"/>
        </w:rPr>
        <w:fldChar w:fldCharType="separate"/>
      </w:r>
      <w:r w:rsidR="00DC144B" w:rsidRPr="009C4AD4">
        <w:rPr>
          <w:rFonts w:ascii="Times New Roman" w:hAnsi="Times New Roman" w:cs="Times New Roman"/>
          <w:noProof/>
          <w:sz w:val="24"/>
          <w:szCs w:val="24"/>
        </w:rPr>
        <w:t>(Febriani, 2024)</w:t>
      </w:r>
      <w:r w:rsidR="00DC144B" w:rsidRPr="009C4AD4">
        <w:rPr>
          <w:rFonts w:ascii="Times New Roman" w:hAnsi="Times New Roman" w:cs="Times New Roman"/>
          <w:sz w:val="24"/>
          <w:szCs w:val="24"/>
        </w:rPr>
        <w:fldChar w:fldCharType="end"/>
      </w:r>
      <w:r w:rsidR="00DC144B" w:rsidRPr="009C4AD4">
        <w:rPr>
          <w:rFonts w:ascii="Times New Roman" w:hAnsi="Times New Roman" w:cs="Times New Roman"/>
          <w:sz w:val="24"/>
          <w:szCs w:val="24"/>
        </w:rPr>
        <w:t>.</w:t>
      </w:r>
    </w:p>
    <w:p w14:paraId="5202D9D5" w14:textId="77777777" w:rsidR="00DC144B" w:rsidRPr="003C7A6A" w:rsidRDefault="00DC144B" w:rsidP="009C4AD4">
      <w:pPr>
        <w:pStyle w:val="ListParagraph"/>
        <w:spacing w:line="480" w:lineRule="auto"/>
        <w:ind w:left="426" w:firstLine="491"/>
        <w:jc w:val="both"/>
        <w:rPr>
          <w:rFonts w:ascii="Times New Roman" w:hAnsi="Times New Roman" w:cs="Times New Roman"/>
          <w:sz w:val="24"/>
          <w:szCs w:val="24"/>
        </w:rPr>
      </w:pPr>
      <w:r w:rsidRPr="003C7A6A">
        <w:rPr>
          <w:rFonts w:ascii="Times New Roman" w:hAnsi="Times New Roman" w:cs="Times New Roman"/>
          <w:sz w:val="24"/>
          <w:szCs w:val="24"/>
        </w:rPr>
        <w:t>Dalam konteks ini, kaitan antara QS. Al-Anfal ayat 2 dan Nagham bisa dilihat dalam dua dimensi:</w:t>
      </w:r>
    </w:p>
    <w:p w14:paraId="635307D8" w14:textId="77777777" w:rsidR="00865124" w:rsidRDefault="00DC144B" w:rsidP="009C4AD4">
      <w:pPr>
        <w:pStyle w:val="ListParagraph"/>
        <w:numPr>
          <w:ilvl w:val="0"/>
          <w:numId w:val="32"/>
        </w:numPr>
        <w:spacing w:line="480" w:lineRule="auto"/>
        <w:ind w:left="851" w:hanging="283"/>
        <w:jc w:val="both"/>
        <w:rPr>
          <w:rFonts w:ascii="Times New Roman" w:hAnsi="Times New Roman" w:cs="Times New Roman"/>
          <w:sz w:val="24"/>
          <w:szCs w:val="24"/>
        </w:rPr>
      </w:pPr>
      <w:r w:rsidRPr="009C4AD4">
        <w:rPr>
          <w:rFonts w:ascii="Times New Roman" w:hAnsi="Times New Roman" w:cs="Times New Roman"/>
          <w:sz w:val="24"/>
          <w:szCs w:val="24"/>
        </w:rPr>
        <w:t>Irama dalam Pembacaan Al-Qur'an</w:t>
      </w:r>
    </w:p>
    <w:p w14:paraId="73C31C05" w14:textId="52D1CD33" w:rsidR="009C4AD4" w:rsidRDefault="00F0235E" w:rsidP="00F0235E">
      <w:pPr>
        <w:pStyle w:val="ListParagraph"/>
        <w:spacing w:line="480" w:lineRule="auto"/>
        <w:ind w:left="851" w:firstLine="567"/>
        <w:jc w:val="both"/>
        <w:rPr>
          <w:rFonts w:ascii="Times New Roman" w:hAnsi="Times New Roman" w:cs="Times New Roman"/>
          <w:sz w:val="24"/>
          <w:szCs w:val="24"/>
        </w:rPr>
      </w:pPr>
      <w:r w:rsidRPr="00F0235E">
        <w:rPr>
          <w:rFonts w:ascii="Times New Roman" w:hAnsi="Times New Roman" w:cs="Times New Roman"/>
          <w:sz w:val="24"/>
          <w:szCs w:val="24"/>
        </w:rPr>
        <w:t xml:space="preserve">Para sahabat Nabi, Tabi’in, dan para Imam qiraat sepakat bahwa mempercantik suara saat membaca Al-Qur’an adalah hal yang diperbolehkan dan bahkan dianggap sebagai </w:t>
      </w:r>
      <w:proofErr w:type="gramStart"/>
      <w:r w:rsidRPr="00F0235E">
        <w:rPr>
          <w:rFonts w:ascii="Times New Roman" w:hAnsi="Times New Roman" w:cs="Times New Roman"/>
          <w:sz w:val="24"/>
          <w:szCs w:val="24"/>
        </w:rPr>
        <w:t>sunnah</w:t>
      </w:r>
      <w:proofErr w:type="gramEnd"/>
      <w:r w:rsidRPr="00F0235E">
        <w:rPr>
          <w:rFonts w:ascii="Times New Roman" w:hAnsi="Times New Roman" w:cs="Times New Roman"/>
          <w:sz w:val="24"/>
          <w:szCs w:val="24"/>
        </w:rPr>
        <w:t>. Ini disebabkan oleh kenyataan bahwa membaca Al-Qur’an dengan suara yang indah memiliki berbagai manfaat, antara lain: pertama, dapat lebih mendalam menyentuh hati, meninggalkan kesan yang kuat pada jiwa, serta menarik perhatian pendengar. Kedua, hal ini mendorong untuk lebih memperhatikan kualitas suara saat membaca</w:t>
      </w:r>
      <w:r w:rsidR="00DC144B" w:rsidRPr="003C7A6A">
        <w:rPr>
          <w:rFonts w:ascii="Times New Roman" w:hAnsi="Times New Roman" w:cs="Times New Roman"/>
          <w:sz w:val="24"/>
          <w:szCs w:val="24"/>
        </w:rPr>
        <w:fldChar w:fldCharType="begin" w:fldLock="1"/>
      </w:r>
      <w:r w:rsidR="000B1D82">
        <w:rPr>
          <w:rFonts w:ascii="Times New Roman" w:hAnsi="Times New Roman" w:cs="Times New Roman"/>
          <w:sz w:val="24"/>
          <w:szCs w:val="24"/>
        </w:rPr>
        <w:instrText>ADDIN CSL_CITATION {"citationItems":[{"id":"ITEM-1","itemData":{"author":[{"dropping-particle":"","family":"Ikhwan","given":"Masrur.","non-dropping-particle":"","parse-names":false,"suffix":""}],"container-title":"Journal of Islamic Studies and Humanities","id":"ITEM-1","issued":{"date-parts":[["2024"]]},"title":"The Development of Nagham in Indonesia: History and Discourse of Its Implementation.","type":"article-journal"},"uris":["http://www.mendeley.com/documents/?uuid=a0930b27-8cc7-41e1-836e-41ab249a41ed","http://www.mendeley.com/documents/?uuid=29ff4967-6e78-41b0-bffa-292aec42c04b"]}],"mendeley":{"formattedCitation":"(Ikhwan, 2024)","plainTextFormattedCitation":"(Ikhwan, 2024)","previouslyFormattedCitation":"(Ikhwan, 2024)"},"properties":{"noteIndex":0},"schema":"https://github.com/citation-style-language/schema/raw/master/csl-citation.json"}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0B1D82" w:rsidRPr="000B1D82">
        <w:rPr>
          <w:rFonts w:ascii="Times New Roman" w:hAnsi="Times New Roman" w:cs="Times New Roman"/>
          <w:noProof/>
          <w:sz w:val="24"/>
          <w:szCs w:val="24"/>
        </w:rPr>
        <w:t>(Ikhwan, 2024)</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 xml:space="preserve">. </w:t>
      </w:r>
      <w:r w:rsidR="00DC144B" w:rsidRPr="009C4AD4">
        <w:rPr>
          <w:rFonts w:ascii="Times New Roman" w:hAnsi="Times New Roman" w:cs="Times New Roman"/>
          <w:sz w:val="24"/>
          <w:szCs w:val="24"/>
        </w:rPr>
        <w:t xml:space="preserve">Rasulullah SAW mempunyai suara merdu dan suka melagukan AlQur’an yang dapat membuat kagum para sahabat. Hal ini terdapat dari hadits yang diriwayatkan oleh Al-Barra yakni: </w:t>
      </w:r>
    </w:p>
    <w:p w14:paraId="5B301495" w14:textId="77777777" w:rsidR="009C4AD4" w:rsidRDefault="00DC144B" w:rsidP="009C4AD4">
      <w:pPr>
        <w:pStyle w:val="ListParagraph"/>
        <w:spacing w:line="480" w:lineRule="auto"/>
        <w:ind w:left="851"/>
        <w:jc w:val="both"/>
        <w:rPr>
          <w:rFonts w:ascii="Times New Roman" w:hAnsi="Times New Roman" w:cs="Times New Roman"/>
          <w:i/>
          <w:iCs/>
          <w:sz w:val="24"/>
          <w:szCs w:val="24"/>
        </w:rPr>
      </w:pPr>
      <w:r w:rsidRPr="009C4AD4">
        <w:rPr>
          <w:rFonts w:ascii="Times New Roman" w:hAnsi="Times New Roman" w:cs="Times New Roman"/>
          <w:i/>
          <w:iCs/>
          <w:sz w:val="24"/>
          <w:szCs w:val="24"/>
        </w:rPr>
        <w:t>“Saya pernah mendengar Nabi SAW saat shalat Isya membaca (surah at-Tin). Dan belum pernah kudengar seorang pun yang lebih indah suaranya, atau bacaannya daripada beliau.” (HR. Bukhari).</w:t>
      </w:r>
    </w:p>
    <w:p w14:paraId="39107089" w14:textId="77777777" w:rsidR="00865124" w:rsidRDefault="00DC144B" w:rsidP="00865124">
      <w:pPr>
        <w:pStyle w:val="ListParagraph"/>
        <w:spacing w:line="480" w:lineRule="auto"/>
        <w:ind w:left="851" w:firstLine="567"/>
        <w:jc w:val="both"/>
        <w:rPr>
          <w:rFonts w:ascii="Times New Roman" w:hAnsi="Times New Roman" w:cs="Times New Roman"/>
          <w:i/>
          <w:iCs/>
          <w:sz w:val="24"/>
          <w:szCs w:val="24"/>
        </w:rPr>
      </w:pPr>
      <w:r w:rsidRPr="009C4AD4">
        <w:rPr>
          <w:rFonts w:ascii="Times New Roman" w:hAnsi="Times New Roman" w:cs="Times New Roman"/>
          <w:sz w:val="24"/>
          <w:szCs w:val="24"/>
        </w:rPr>
        <w:t xml:space="preserve"> Rasulullah SAW juga menganjurkan untuk memperindah bacaan Al-Qur’an: </w:t>
      </w:r>
      <w:r w:rsidRPr="009C4AD4">
        <w:rPr>
          <w:rFonts w:ascii="Times New Roman" w:hAnsi="Times New Roman" w:cs="Times New Roman"/>
          <w:i/>
          <w:iCs/>
          <w:sz w:val="24"/>
          <w:szCs w:val="24"/>
        </w:rPr>
        <w:t xml:space="preserve">“Telah menceritakan kepada Kami Utsman bin Abu Syaibah, telah menceritakan kepada Kami Jarir dari Al A’masy dari Thalhah dari </w:t>
      </w:r>
      <w:r w:rsidRPr="009C4AD4">
        <w:rPr>
          <w:rFonts w:ascii="Times New Roman" w:hAnsi="Times New Roman" w:cs="Times New Roman"/>
          <w:i/>
          <w:iCs/>
          <w:sz w:val="24"/>
          <w:szCs w:val="24"/>
        </w:rPr>
        <w:lastRenderedPageBreak/>
        <w:t>Abdurrahman bin ‘Usajah dari Barra’ bin ‘Azib ia berkata: Rasulullah SAW bersabda: “Perindahlah Al-Qur’an dengan suara kalian.” (HR. Abu Dawud).</w:t>
      </w:r>
    </w:p>
    <w:p w14:paraId="0FC64446" w14:textId="0C87A0D6" w:rsidR="00865124" w:rsidRDefault="00DC144B" w:rsidP="00865124">
      <w:pPr>
        <w:pStyle w:val="ListParagraph"/>
        <w:spacing w:line="480" w:lineRule="auto"/>
        <w:ind w:left="851" w:firstLine="567"/>
        <w:jc w:val="both"/>
        <w:rPr>
          <w:rFonts w:ascii="Times New Roman" w:hAnsi="Times New Roman" w:cs="Times New Roman"/>
          <w:sz w:val="24"/>
          <w:szCs w:val="24"/>
        </w:rPr>
      </w:pPr>
      <w:r w:rsidRPr="003C7A6A">
        <w:rPr>
          <w:rFonts w:ascii="Times New Roman" w:hAnsi="Times New Roman" w:cs="Times New Roman"/>
          <w:sz w:val="24"/>
          <w:szCs w:val="24"/>
        </w:rPr>
        <w:t>ketika melantunkan ayat Al-Qur’an dengan nagham artinya kita menikmati setiap bacaan yang kita baca. Kenikmatan adalah perasaan atau keadaan yang menyenangkan, memuaskan, dan memberikan rasa senang, baik yang bersifat fisik, psikologis, maupun spiritual, serta dapat berupa anugerah atau karunia yang diterima seseorang dalam kehidupan</w:t>
      </w:r>
      <w:r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{"citationItems":[{"id":"ITEM-1","itemData":{"DOI":"10.15575/jis.v3i3.29851","ISSN":"2775-4596","abstract":"Dalam Al-Qur'an, istilah \"nikmat\" merujuk pada anugerah dan karunia Allah SWT kepada manusia, baik materiil maupun spiritual, yang diterima di dunia maupun akhirat. Kajian ini fokus pada konsep nikmat dengan pendekatan semantik Al-Quran versi eksiklopedi dengan pendekatan tafsir-tafsir ke Indonesiaan yaitu kitab-kitab tafsir dari Indonesia seperti yang dijelaskan dalam tafsir-tafsir terkenal Indonesia seperti \"Al Azhar\" karya Hamka, \"Al Misbah\" karya Quraisy Shihab, dan \"Al-Ibriiz Lima’rifati Tafsiril Quranil Aiziz\" karya KH. Bisri Musthofa dalam bahasa Jawa Pegon yang diterjemahkan ke bahasa Indonesia. Penelitian ini menemukan tiga jenis nikmat yang dapat diidentifikasi. Pertama, nikmat umum meliputi aspek-aspek kehidupan, seperti rezeki, kesehatan, dan kebahagiaan sehari-hari. Allah juga memberikan nikmat kepada para rasul dan nabi sebagai penghargaan atas dedikasi mereka. Kedua, nikmat surga diberikan kepada yang beriman dan bertakwa, berupa kenikmatan dan keindahan yang tak terbayangkan. Ketiga, nikmat dunia mencakup kekayaan, kekuasaan, dan ilmu pengetahuan yang Allah anugerahkan. Semua nikmat ini menggambarkan kekuasaan Allah yang mencipta dan mengatur alam semesta dengan hikmah.","author":[{"dropping-particle":"","family":"Syahputra","given":"Muhammad Rizaldi","non-dropping-particle":"","parse-names":false,"suffix":""}],"container-title":"Jurnal Iman dan Spiritualitas","id":"ITEM-1","issue":"3","issued":{"date-parts":[["2023","10","30"]]},"page":"439-446","title":"Konsep “Nikmat” dalam Al Quran","type":"article-journal","volume":"3"},"uris":["http://www.mendeley.com/documents/?uuid=876dc7cb-6e4a-437e-9728-4e4a4acc6d38","http://www.mendeley.com/documents/?uuid=3efb4340-4144-459d-bd28-a373aaf4f976"]}],"mendeley":{"formattedCitation":"(Syahputra, 2023)","plainTextFormattedCitation":"(Syahputra, 2023)","previouslyFormattedCitation":"(Syahputra, 2023)"},"properties":{"noteIndex":0},"schema":"https://github.com/citation-style-language/schema/raw/master/csl-citation.json"}</w:instrText>
      </w:r>
      <w:r w:rsidRPr="003C7A6A">
        <w:rPr>
          <w:rFonts w:ascii="Times New Roman" w:hAnsi="Times New Roman" w:cs="Times New Roman"/>
          <w:sz w:val="24"/>
          <w:szCs w:val="24"/>
        </w:rPr>
        <w:fldChar w:fldCharType="separate"/>
      </w:r>
      <w:r w:rsidRPr="003C7A6A">
        <w:rPr>
          <w:rFonts w:ascii="Times New Roman" w:hAnsi="Times New Roman" w:cs="Times New Roman"/>
          <w:noProof/>
          <w:sz w:val="24"/>
          <w:szCs w:val="24"/>
        </w:rPr>
        <w:t>(Syahputra, 2023)</w:t>
      </w:r>
      <w:r w:rsidRPr="003C7A6A">
        <w:rPr>
          <w:rFonts w:ascii="Times New Roman" w:hAnsi="Times New Roman" w:cs="Times New Roman"/>
          <w:sz w:val="24"/>
          <w:szCs w:val="24"/>
        </w:rPr>
        <w:fldChar w:fldCharType="end"/>
      </w:r>
    </w:p>
    <w:p w14:paraId="19377CD4" w14:textId="0FD5BBB4" w:rsidR="00865124" w:rsidRDefault="00F0235E" w:rsidP="00F0235E">
      <w:pPr>
        <w:pStyle w:val="ListParagraph"/>
        <w:spacing w:line="480" w:lineRule="auto"/>
        <w:ind w:left="851" w:firstLine="567"/>
        <w:jc w:val="both"/>
        <w:rPr>
          <w:rFonts w:ascii="Times New Roman" w:hAnsi="Times New Roman" w:cs="Times New Roman"/>
          <w:sz w:val="24"/>
          <w:szCs w:val="24"/>
        </w:rPr>
      </w:pPr>
      <w:r w:rsidRPr="00F0235E">
        <w:rPr>
          <w:rFonts w:ascii="Times New Roman" w:hAnsi="Times New Roman" w:cs="Times New Roman"/>
          <w:sz w:val="24"/>
          <w:szCs w:val="24"/>
        </w:rPr>
        <w:t>Dalam Al-Qur'an, kata "nikmat" mengacu pada berbagai pemberian dan rahmat yang diberikan oleh Allah SWT kepada umat manusia. Nikmat ini meliputi aspek fisik dan spiritual, baik yang diraih di dunia maupun yang akan diterima di kehidupan setelah mati.</w:t>
      </w:r>
      <w:r>
        <w:rPr>
          <w:rFonts w:ascii="Times New Roman" w:hAnsi="Times New Roman" w:cs="Times New Roman"/>
          <w:sz w:val="24"/>
          <w:szCs w:val="24"/>
        </w:rPr>
        <w:t xml:space="preserve"> </w:t>
      </w:r>
      <w:r w:rsidR="00171261" w:rsidRPr="00171261">
        <w:rPr>
          <w:rFonts w:ascii="Times New Roman" w:hAnsi="Times New Roman" w:cs="Times New Roman"/>
          <w:sz w:val="24"/>
          <w:szCs w:val="24"/>
        </w:rPr>
        <w:t>Kata "nikmat" muncul dalam 77 ayat di dalam Al-Qur'an, ditambah dengan istilah "alaa’" yang terdapat dalam 31 ayat pada surat Ar-Rahman</w:t>
      </w:r>
      <w:r w:rsidR="00DC144B" w:rsidRPr="00865124">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{"citationItems":[{"id":"ITEM-1","itemData":{"DOI":"10.15575/jis.v3i3.29851","ISSN":"2775-4596","abstract":"Dalam Al-Qur'an, istilah \"nikmat\" merujuk pada anugerah dan karunia Allah SWT kepada manusia, baik materiil maupun spiritual, yang diterima di dunia maupun akhirat. Kajian ini fokus pada konsep nikmat dengan pendekatan semantik Al-Quran versi eksiklopedi dengan pendekatan tafsir-tafsir ke Indonesiaan yaitu kitab-kitab tafsir dari Indonesia seperti yang dijelaskan dalam tafsir-tafsir terkenal Indonesia seperti \"Al Azhar\" karya Hamka, \"Al Misbah\" karya Quraisy Shihab, dan \"Al-Ibriiz Lima’rifati Tafsiril Quranil Aiziz\" karya KH. Bisri Musthofa dalam bahasa Jawa Pegon yang diterjemahkan ke bahasa Indonesia. Penelitian ini menemukan tiga jenis nikmat yang dapat diidentifikasi. Pertama, nikmat umum meliputi aspek-aspek kehidupan, seperti rezeki, kesehatan, dan kebahagiaan sehari-hari. Allah juga memberikan nikmat kepada para rasul dan nabi sebagai penghargaan atas dedikasi mereka. Kedua, nikmat surga diberikan kepada yang beriman dan bertakwa, berupa kenikmatan dan keindahan yang tak terbayangkan. Ketiga, nikmat dunia mencakup kekayaan, kekuasaan, dan ilmu pengetahuan yang Allah anugerahkan. Semua nikmat ini menggambarkan kekuasaan Allah yang mencipta dan mengatur alam semesta dengan hikmah.","author":[{"dropping-particle":"","family":"Syahputra","given":"Muhammad Rizaldi","non-dropping-particle":"","parse-names":false,"suffix":""}],"container-title":"Jurnal Iman dan Spiritualitas","id":"ITEM-1","issue":"3","issued":{"date-parts":[["2023","10","30"]]},"page":"439-446","title":"Konsep “Nikmat” dalam Al Quran","type":"article-journal","volume":"3"},"uris":["http://www.mendeley.com/documents/?uuid=3efb4340-4144-459d-bd28-a373aaf4f976","http://www.mendeley.com/documents/?uuid=876dc7cb-6e4a-437e-9728-4e4a4acc6d38"]}],"mendeley":{"formattedCitation":"(Syahputra, 2023)","plainTextFormattedCitation":"(Syahputra, 2023)","previouslyFormattedCitation":"(Syahputra, 2023)"},"properties":{"noteIndex":0},"schema":"https://github.com/citation-style-language/schema/raw/master/csl-citation.json"}</w:instrText>
      </w:r>
      <w:r w:rsidR="00DC144B" w:rsidRPr="00865124">
        <w:rPr>
          <w:rFonts w:ascii="Times New Roman" w:hAnsi="Times New Roman" w:cs="Times New Roman"/>
          <w:sz w:val="24"/>
          <w:szCs w:val="24"/>
        </w:rPr>
        <w:fldChar w:fldCharType="separate"/>
      </w:r>
      <w:r w:rsidR="00DC144B" w:rsidRPr="00865124">
        <w:rPr>
          <w:rFonts w:ascii="Times New Roman" w:hAnsi="Times New Roman" w:cs="Times New Roman"/>
          <w:noProof/>
          <w:sz w:val="24"/>
          <w:szCs w:val="24"/>
        </w:rPr>
        <w:t>(Syahputra, 2023)</w:t>
      </w:r>
      <w:r w:rsidR="00DC144B" w:rsidRPr="00865124">
        <w:rPr>
          <w:rFonts w:ascii="Times New Roman" w:hAnsi="Times New Roman" w:cs="Times New Roman"/>
          <w:sz w:val="24"/>
          <w:szCs w:val="24"/>
        </w:rPr>
        <w:fldChar w:fldCharType="end"/>
      </w:r>
      <w:r w:rsidR="00DC144B" w:rsidRPr="00865124">
        <w:rPr>
          <w:rFonts w:ascii="Times New Roman" w:hAnsi="Times New Roman" w:cs="Times New Roman"/>
          <w:sz w:val="24"/>
          <w:szCs w:val="24"/>
        </w:rPr>
        <w:t>.</w:t>
      </w:r>
    </w:p>
    <w:p w14:paraId="65EC23C2" w14:textId="38A3C2B7" w:rsidR="00DC144B" w:rsidRPr="00865124" w:rsidRDefault="00F0235E" w:rsidP="00F0235E">
      <w:pPr>
        <w:pStyle w:val="ListParagraph"/>
        <w:spacing w:line="480" w:lineRule="auto"/>
        <w:ind w:left="851" w:firstLine="567"/>
        <w:jc w:val="both"/>
        <w:rPr>
          <w:rFonts w:ascii="Times New Roman" w:hAnsi="Times New Roman" w:cs="Times New Roman"/>
          <w:i/>
          <w:iCs/>
          <w:sz w:val="24"/>
          <w:szCs w:val="24"/>
        </w:rPr>
      </w:pPr>
      <w:r w:rsidRPr="00F0235E">
        <w:rPr>
          <w:rFonts w:ascii="Times New Roman" w:hAnsi="Times New Roman" w:cs="Times New Roman"/>
          <w:sz w:val="24"/>
          <w:szCs w:val="24"/>
        </w:rPr>
        <w:t>Sebagaimana yang telah disebutkan sebelumnya, istilah “nikmat” dalam Al-Qur’an diungkapkan melalui istilah “an-ni’mah” baik dalam bentuk tunggal maupun jamak. Para mufassir di Indonesia sepakat untuk menafsirkan kata “an-ni’mah” sebagai berbagai bentuk kenikmatan yang bersifat duniawi</w:t>
      </w:r>
      <w:r w:rsidR="00DC144B" w:rsidRPr="00865124">
        <w:rPr>
          <w:rFonts w:ascii="Times New Roman" w:hAnsi="Times New Roman" w:cs="Times New Roman"/>
          <w:sz w:val="24"/>
          <w:szCs w:val="24"/>
        </w:rPr>
        <w:t xml:space="preserve">. </w:t>
      </w:r>
      <w:r w:rsidR="00171261" w:rsidRPr="00171261">
        <w:rPr>
          <w:rFonts w:ascii="Times New Roman" w:hAnsi="Times New Roman" w:cs="Times New Roman"/>
          <w:sz w:val="24"/>
          <w:szCs w:val="24"/>
        </w:rPr>
        <w:t xml:space="preserve">Lafadz an-Ni’mah dalam Al-Qur’an sepenuhnya dihubungkan hanya kepada Allah SWT, yang berarti bahwa Allah adalah </w:t>
      </w:r>
      <w:r w:rsidR="00171261" w:rsidRPr="00171261">
        <w:rPr>
          <w:rFonts w:ascii="Times New Roman" w:hAnsi="Times New Roman" w:cs="Times New Roman"/>
          <w:sz w:val="24"/>
          <w:szCs w:val="24"/>
        </w:rPr>
        <w:lastRenderedPageBreak/>
        <w:t>satu-satunya Dzat yang memberikan serta menganugerahkan nikmat tanpa adanya sekutu bagi-Nya</w:t>
      </w:r>
      <w:r w:rsidR="00DC144B" w:rsidRPr="00865124">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{"citationItems":[{"id":"ITEM-1","itemData":{"DOI":"10.15575/jis.v3i3.29851","ISSN":"2775-4596","abstract":"Dalam Al-Qur'an, istilah \"nikmat\" merujuk pada anugerah dan karunia Allah SWT kepada manusia, baik materiil maupun spiritual, yang diterima di dunia maupun akhirat. Kajian ini fokus pada konsep nikmat dengan pendekatan semantik Al-Quran versi eksiklopedi dengan pendekatan tafsir-tafsir ke Indonesiaan yaitu kitab-kitab tafsir dari Indonesia seperti yang dijelaskan dalam tafsir-tafsir terkenal Indonesia seperti \"Al Azhar\" karya Hamka, \"Al Misbah\" karya Quraisy Shihab, dan \"Al-Ibriiz Lima’rifati Tafsiril Quranil Aiziz\" karya KH. Bisri Musthofa dalam bahasa Jawa Pegon yang diterjemahkan ke bahasa Indonesia. Penelitian ini menemukan tiga jenis nikmat yang dapat diidentifikasi. Pertama, nikmat umum meliputi aspek-aspek kehidupan, seperti rezeki, kesehatan, dan kebahagiaan sehari-hari. Allah juga memberikan nikmat kepada para rasul dan nabi sebagai penghargaan atas dedikasi mereka. Kedua, nikmat surga diberikan kepada yang beriman dan bertakwa, berupa kenikmatan dan keindahan yang tak terbayangkan. Ketiga, nikmat dunia mencakup kekayaan, kekuasaan, dan ilmu pengetahuan yang Allah anugerahkan. Semua nikmat ini menggambarkan kekuasaan Allah yang mencipta dan mengatur alam semesta dengan hikmah.","author":[{"dropping-particle":"","family":"Syahputra","given":"Muhammad Rizaldi","non-dropping-particle":"","parse-names":false,"suffix":""}],"container-title":"Jurnal Iman dan Spiritualitas","id":"ITEM-1","issue":"3","issued":{"date-parts":[["2023","10","30"]]},"page":"439-446","title":"Konsep “Nikmat” dalam Al Quran","type":"article-journal","volume":"3"},"uris":["http://www.mendeley.com/documents/?uuid=3efb4340-4144-459d-bd28-a373aaf4f976","http://www.mendeley.com/documents/?uuid=876dc7cb-6e4a-437e-9728-4e4a4acc6d38"]}],"mendeley":{"formattedCitation":"(Syahputra, 2023)","plainTextFormattedCitation":"(Syahputra, 2023)","previouslyFormattedCitation":"(Syahputra, 2023)"},"properties":{"noteIndex":0},"schema":"https://github.com/citation-style-language/schema/raw/master/csl-citation.json"}</w:instrText>
      </w:r>
      <w:r w:rsidR="00DC144B" w:rsidRPr="00865124">
        <w:rPr>
          <w:rFonts w:ascii="Times New Roman" w:hAnsi="Times New Roman" w:cs="Times New Roman"/>
          <w:sz w:val="24"/>
          <w:szCs w:val="24"/>
        </w:rPr>
        <w:fldChar w:fldCharType="separate"/>
      </w:r>
      <w:r w:rsidR="00DC144B" w:rsidRPr="00865124">
        <w:rPr>
          <w:rFonts w:ascii="Times New Roman" w:hAnsi="Times New Roman" w:cs="Times New Roman"/>
          <w:noProof/>
          <w:sz w:val="24"/>
          <w:szCs w:val="24"/>
        </w:rPr>
        <w:t>(Syahputra, 2023)</w:t>
      </w:r>
      <w:r w:rsidR="00DC144B" w:rsidRPr="00865124">
        <w:rPr>
          <w:rFonts w:ascii="Times New Roman" w:hAnsi="Times New Roman" w:cs="Times New Roman"/>
          <w:sz w:val="24"/>
          <w:szCs w:val="24"/>
        </w:rPr>
        <w:fldChar w:fldCharType="end"/>
      </w:r>
      <w:r w:rsidR="00DC144B" w:rsidRPr="00865124">
        <w:rPr>
          <w:rFonts w:ascii="Times New Roman" w:hAnsi="Times New Roman" w:cs="Times New Roman"/>
          <w:sz w:val="24"/>
          <w:szCs w:val="24"/>
        </w:rPr>
        <w:t xml:space="preserve">. </w:t>
      </w:r>
    </w:p>
    <w:p w14:paraId="2F24B5E6" w14:textId="77777777" w:rsidR="00DC144B" w:rsidRPr="003C7A6A" w:rsidRDefault="00DC144B" w:rsidP="003C7A6A">
      <w:pPr>
        <w:pStyle w:val="ListParagraph"/>
        <w:spacing w:line="480" w:lineRule="auto"/>
        <w:ind w:left="1418"/>
        <w:jc w:val="both"/>
        <w:rPr>
          <w:rFonts w:ascii="Times New Roman" w:hAnsi="Times New Roman" w:cs="Times New Roman"/>
          <w:sz w:val="24"/>
          <w:szCs w:val="24"/>
          <w:lang w:val="en-US"/>
        </w:rPr>
      </w:pPr>
    </w:p>
    <w:p w14:paraId="66A04855" w14:textId="77777777" w:rsidR="00865124" w:rsidRDefault="00DC144B" w:rsidP="00865124">
      <w:pPr>
        <w:pStyle w:val="ListParagraph"/>
        <w:numPr>
          <w:ilvl w:val="0"/>
          <w:numId w:val="32"/>
        </w:numPr>
        <w:spacing w:line="480" w:lineRule="auto"/>
        <w:ind w:left="851" w:hanging="284"/>
        <w:jc w:val="both"/>
        <w:rPr>
          <w:rFonts w:ascii="Times New Roman" w:hAnsi="Times New Roman" w:cs="Times New Roman"/>
          <w:sz w:val="24"/>
          <w:szCs w:val="24"/>
        </w:rPr>
      </w:pPr>
      <w:r w:rsidRPr="00865124">
        <w:rPr>
          <w:rFonts w:ascii="Times New Roman" w:hAnsi="Times New Roman" w:cs="Times New Roman"/>
          <w:sz w:val="24"/>
          <w:szCs w:val="24"/>
        </w:rPr>
        <w:t>Keterhubungan dengan Emosi dan Spiritualitas</w:t>
      </w:r>
    </w:p>
    <w:p w14:paraId="2F9DEE20" w14:textId="0803E0BA" w:rsidR="00865124" w:rsidRDefault="00171261" w:rsidP="00F0235E">
      <w:pPr>
        <w:pStyle w:val="ListParagraph"/>
        <w:spacing w:line="480" w:lineRule="auto"/>
        <w:ind w:left="851" w:firstLine="567"/>
        <w:jc w:val="both"/>
        <w:rPr>
          <w:rFonts w:ascii="Times New Roman" w:hAnsi="Times New Roman" w:cs="Times New Roman"/>
          <w:sz w:val="24"/>
          <w:szCs w:val="24"/>
        </w:rPr>
      </w:pPr>
      <w:r w:rsidRPr="00171261">
        <w:rPr>
          <w:rFonts w:ascii="Times New Roman" w:hAnsi="Times New Roman" w:cs="Times New Roman"/>
          <w:sz w:val="24"/>
          <w:szCs w:val="24"/>
        </w:rPr>
        <w:t xml:space="preserve">Seperti musik atau melodi yang mampu mengaitkan emosi dan perasaan, irama dalam pembacaan Al-Qur'an juga memiliki potensi untuk membangkitkan emosi spiritual seseorang. </w:t>
      </w:r>
      <w:r w:rsidR="00F0235E" w:rsidRPr="00F0235E">
        <w:rPr>
          <w:rFonts w:ascii="Times New Roman" w:hAnsi="Times New Roman" w:cs="Times New Roman"/>
          <w:sz w:val="24"/>
          <w:szCs w:val="24"/>
        </w:rPr>
        <w:t>Kecerdasan emosional adalah kemampuan untuk mengelola emosi dengan baik dalam diri sendiri ketika berinteraksi dengan orang lain. Dalam hal ini, membaca Al-Qur’an menjadi salah satu cara yang efektif untuk meningkatkan kecerdasan emosional</w:t>
      </w:r>
      <w:r w:rsidR="00DC144B" w:rsidRPr="003C7A6A">
        <w:rPr>
          <w:rFonts w:ascii="Times New Roman" w:hAnsi="Times New Roman" w:cs="Times New Roman"/>
          <w:sz w:val="24"/>
          <w:szCs w:val="24"/>
        </w:rPr>
        <w:fldChar w:fldCharType="begin" w:fldLock="1"/>
      </w:r>
      <w:r w:rsidR="00FF4C5B">
        <w:rPr>
          <w:rFonts w:ascii="Times New Roman" w:hAnsi="Times New Roman" w:cs="Times New Roman"/>
          <w:sz w:val="24"/>
          <w:szCs w:val="24"/>
        </w:rPr>
        <w:instrText>ADDIN CSL_CITATION {"citationItems":[{"id":"ITEM-1","itemData":{"DOI":"10.33096/fmj.v2i7.88","ISSN":"2808-9146","abstract":"Latar Belakang: Kecerdasan emosional termasuk dalam kemampuan seseorang dalam menilai, mengontrol, dan mengelola emosi dengan baik pada diri sendiri dalam berhubungan dengan orang lain, dimana proses membaca Al-Qur’an adalah salah satu cara yang efektif dalam rangka meningkatkan kecerdasan emosional. Tujuan: Penelitian ini untuk mengetahui pengaruh intensitas membaca Al-Qur’an terhadap kecerdasan emosional mahasiswa forsik fakultas kedokteran Universitas Muslim Indonesia angkatan 2018. Metode: Jenis penelitian ini merupakan penelitian analitik observasional dengan pendekatan Cross Sectional. Hasil: Penelitian ini melibatkan 41 orang melalui pengisian kuesioner online, hasil penelitian ini menunjukkan bahwa mayoritas subjek penelitian berjenis kelamin perempuan sebanyak 27 orang (65,9%) dengan Intensitas membaca Al-Qur’an dengan kategori selalu (56,1%) dan kecerdasan emosional dengan kategori kadang mampu mengontrol emosional dengan baik (70,7%). Hasil analisis menunjukkan bahwa terdapat pengaruh intensitas membaca Al-Qur’an terhadap kecerdasan emosional mahasiswa (nilai p = 0,004; p &lt; 0,05). Kesimpulan: Terdapat pengaruh antara intensitas membaca Al-Qur’an dengan kecerdasan emosional pada mahasiswa forsik Fakultas Kedokteran Muslim Indonesia Angkatan 2018.","author":[{"dropping-particle":"","family":"Wijaya","given":"Nadya Videlia","non-dropping-particle":"","parse-names":false,"suffix":""},{"dropping-particle":"","family":"Murfat","given":"Zulfitriani","non-dropping-particle":"","parse-names":false,"suffix":""},{"dropping-particle":"","family":"Khalid","given":"Nur Fadhillah","non-dropping-particle":"","parse-names":false,"suffix":""},{"dropping-particle":"","family":"Sri Julyani","given":"","non-dropping-particle":"","parse-names":false,"suffix":""},{"dropping-particle":"","family":"Mokhtar","given":"Shulhana","non-dropping-particle":"","parse-names":false,"suffix":""},{"dropping-particle":"","family":"Sri Juniarty","given":"","non-dropping-particle":"","parse-names":false,"suffix":""},{"dropping-particle":"","family":"Akhmad Kadir","given":"","non-dropping-particle":"","parse-names":false,"suffix":""},{"dropping-particle":"","family":"Andi Tenrigangka","given":"","non-dropping-particle":"","parse-names":false,"suffix":""}],"container-title":"Fakumi Medical Journal: Jurnal Mahasiswa Kedokteran","id":"ITEM-1","issue":"7","issued":{"date-parts":[["2022","7","31"]]},"page":"460-467","title":"Pengaruh Intensitas Membaca Al-Qur’an terhadap Kecerdasan Emosional Mahasiswa FORSIK Fakultas Kedokteran Universitas Muslim Indonesia Angkatan 2018","type":"article-journal","volume":"2"},"uris":["http://www.mendeley.com/documents/?uuid=f94ec449-dd08-402a-b7b3-73c9ce3b87fd","http://www.mendeley.com/documents/?uuid=d42a6d5c-4ed9-444c-aa70-8fefb905a1dd"]}],"mendeley":{"formattedCitation":"(Wijaya et al., 2022)","plainTextFormattedCitation":"(Wijaya et al., 2022)","previouslyFormattedCitation":"(Wijaya et al., 2022)"},"properties":{"noteIndex":0},"schema":"https://github.com/citation-style-language/schema/raw/master/csl-citation.json"}</w:instrText>
      </w:r>
      <w:r w:rsidR="00DC144B" w:rsidRPr="003C7A6A">
        <w:rPr>
          <w:rFonts w:ascii="Times New Roman" w:hAnsi="Times New Roman" w:cs="Times New Roman"/>
          <w:sz w:val="24"/>
          <w:szCs w:val="24"/>
        </w:rPr>
        <w:fldChar w:fldCharType="separate"/>
      </w:r>
      <w:r w:rsidR="00DC144B" w:rsidRPr="003C7A6A">
        <w:rPr>
          <w:rFonts w:ascii="Times New Roman" w:hAnsi="Times New Roman" w:cs="Times New Roman"/>
          <w:noProof/>
          <w:sz w:val="24"/>
          <w:szCs w:val="24"/>
        </w:rPr>
        <w:t>(Wijaya et al., 2022)</w:t>
      </w:r>
      <w:r w:rsidR="00DC144B" w:rsidRPr="003C7A6A">
        <w:rPr>
          <w:rFonts w:ascii="Times New Roman" w:hAnsi="Times New Roman" w:cs="Times New Roman"/>
          <w:sz w:val="24"/>
          <w:szCs w:val="24"/>
        </w:rPr>
        <w:fldChar w:fldCharType="end"/>
      </w:r>
      <w:r w:rsidR="00DC144B" w:rsidRPr="003C7A6A">
        <w:rPr>
          <w:rFonts w:ascii="Times New Roman" w:hAnsi="Times New Roman" w:cs="Times New Roman"/>
          <w:sz w:val="24"/>
          <w:szCs w:val="24"/>
        </w:rPr>
        <w:t>.</w:t>
      </w:r>
    </w:p>
    <w:p w14:paraId="44AE7768" w14:textId="719CD93F" w:rsidR="00865124" w:rsidRDefault="00171261" w:rsidP="00171261">
      <w:pPr>
        <w:pStyle w:val="ListParagraph"/>
        <w:spacing w:line="480" w:lineRule="auto"/>
        <w:ind w:left="851" w:firstLine="567"/>
        <w:jc w:val="both"/>
        <w:rPr>
          <w:rFonts w:ascii="Times New Roman" w:hAnsi="Times New Roman" w:cs="Times New Roman"/>
          <w:sz w:val="24"/>
          <w:szCs w:val="24"/>
        </w:rPr>
      </w:pPr>
      <w:r w:rsidRPr="00171261">
        <w:rPr>
          <w:rFonts w:ascii="Times New Roman" w:hAnsi="Times New Roman" w:cs="Times New Roman"/>
          <w:sz w:val="24"/>
          <w:szCs w:val="24"/>
        </w:rPr>
        <w:t>Jika seseorang berada dalam kondisi mental yang stabil</w:t>
      </w:r>
      <w:r>
        <w:rPr>
          <w:rFonts w:ascii="Times New Roman" w:hAnsi="Times New Roman" w:cs="Times New Roman"/>
          <w:sz w:val="24"/>
          <w:szCs w:val="24"/>
        </w:rPr>
        <w:t xml:space="preserve"> </w:t>
      </w:r>
      <w:r w:rsidRPr="00171261">
        <w:rPr>
          <w:rFonts w:ascii="Times New Roman" w:hAnsi="Times New Roman" w:cs="Times New Roman"/>
          <w:sz w:val="24"/>
          <w:szCs w:val="24"/>
        </w:rPr>
        <w:t>maka ketika menghadapi kesulitan ia dapat menghadapinya dengan tenang. Kehidupan di era modern sering kali dipenuhi oleh stres, tekanan, dan kecemasan. Banyak orang mengalami stres dan tekanan dari berbagai aspek kehidupan mereka. Oleh karena itu, kedamaian mental sangat penting untuk membantu mengatasi stres ini</w:t>
      </w:r>
      <w:r w:rsidR="00DC144B" w:rsidRPr="00865124">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{"citationItems":[{"id":"ITEM-1","itemData":{"author":[{"dropping-particle":"","family":"RAHMAN, M. Taufik; SYHAHIRAH, Najihatun; AZZAHRA","given":"Putri Alya Nur.","non-dropping-particle":"","parse-names":false,"suffix":""}],"container-title":"Islamic Education,","id":"ITEM-1","issue":"4","issued":{"date-parts":[["2023"]]},"page":"669-676.","title":"Pengaruh membaca dan mendengarkan Al-Qur'an terhadap ketenangan jiwa pada individu","type":"article-journal","volume":"1"},"uris":["http://www.mendeley.com/documents/?uuid=89646e93-14b7-4385-a429-01247334ed6f","http://www.mendeley.com/documents/?uuid=4b498743-0901-4163-83eb-feeceaa04c97"]}],"mendeley":{"formattedCitation":"(RAHMAN, M. Taufik; SYHAHIRAH, Najihatun; AZZAHRA, 2023)","plainTextFormattedCitation":"(RAHMAN, M. Taufik; SYHAHIRAH, Najihatun; AZZAHRA, 2023)","previouslyFormattedCitation":"(RAHMAN, M. Taufik; SYHAHIRAH, Najihatun; AZZAHRA, 2023)"},"properties":{"noteIndex":0},"schema":"https://github.com/citation-style-language/schema/raw/master/csl-citation.json"}</w:instrText>
      </w:r>
      <w:r w:rsidR="00DC144B" w:rsidRPr="00865124">
        <w:rPr>
          <w:rFonts w:ascii="Times New Roman" w:hAnsi="Times New Roman" w:cs="Times New Roman"/>
          <w:sz w:val="24"/>
          <w:szCs w:val="24"/>
        </w:rPr>
        <w:fldChar w:fldCharType="separate"/>
      </w:r>
      <w:r w:rsidR="00DC144B" w:rsidRPr="00865124">
        <w:rPr>
          <w:rFonts w:ascii="Times New Roman" w:hAnsi="Times New Roman" w:cs="Times New Roman"/>
          <w:noProof/>
          <w:sz w:val="24"/>
          <w:szCs w:val="24"/>
        </w:rPr>
        <w:t>(RAHMAN, M. Taufik; SYHAHIRAH, Najihatun; AZZAHRA, 2023)</w:t>
      </w:r>
      <w:r w:rsidR="00DC144B" w:rsidRPr="00865124">
        <w:rPr>
          <w:rFonts w:ascii="Times New Roman" w:hAnsi="Times New Roman" w:cs="Times New Roman"/>
          <w:sz w:val="24"/>
          <w:szCs w:val="24"/>
        </w:rPr>
        <w:fldChar w:fldCharType="end"/>
      </w:r>
      <w:r w:rsidR="00865124">
        <w:rPr>
          <w:rFonts w:ascii="Times New Roman" w:hAnsi="Times New Roman" w:cs="Times New Roman"/>
          <w:sz w:val="24"/>
          <w:szCs w:val="24"/>
        </w:rPr>
        <w:t>.</w:t>
      </w:r>
    </w:p>
    <w:p w14:paraId="7163DE56" w14:textId="7A24F480" w:rsidR="00DC144B" w:rsidRPr="00865124" w:rsidRDefault="00DC144B" w:rsidP="00865124">
      <w:pPr>
        <w:pStyle w:val="ListParagraph"/>
        <w:spacing w:line="480" w:lineRule="auto"/>
        <w:ind w:left="851" w:firstLine="567"/>
        <w:jc w:val="both"/>
        <w:rPr>
          <w:rFonts w:ascii="Times New Roman" w:hAnsi="Times New Roman" w:cs="Times New Roman"/>
          <w:sz w:val="24"/>
          <w:szCs w:val="24"/>
        </w:rPr>
      </w:pPr>
      <w:r w:rsidRPr="00865124">
        <w:rPr>
          <w:rFonts w:ascii="Times New Roman" w:hAnsi="Times New Roman" w:cs="Times New Roman"/>
          <w:sz w:val="24"/>
          <w:szCs w:val="24"/>
        </w:rPr>
        <w:t xml:space="preserve">Ketika seseorang mendengarkan Al-Qur'an dibacakan dengan melodi yang indah dan penuh penghayatan, hal ini dapat menyebabkan "gemetar" dalam hati, seperti yang digambarkan dalam ayat ini. Melodi atau nagham dalam bacaan Al-Qur'an menciptakan suasana yang mendalam, yang memungkinkan pendengar untuk merasakan kedekatan </w:t>
      </w:r>
      <w:r w:rsidRPr="00865124">
        <w:rPr>
          <w:rFonts w:ascii="Times New Roman" w:hAnsi="Times New Roman" w:cs="Times New Roman"/>
          <w:sz w:val="24"/>
          <w:szCs w:val="24"/>
        </w:rPr>
        <w:lastRenderedPageBreak/>
        <w:t xml:space="preserve">dengan Allah dan meningkatkan tawakal mereka </w:t>
      </w:r>
      <w:r w:rsidRPr="00865124">
        <w:rPr>
          <w:rFonts w:ascii="Times New Roman" w:hAnsi="Times New Roman" w:cs="Times New Roman"/>
          <w:sz w:val="24"/>
          <w:szCs w:val="24"/>
        </w:rPr>
        <w:fldChar w:fldCharType="begin" w:fldLock="1"/>
      </w:r>
      <w:r w:rsidR="0049773B">
        <w:rPr>
          <w:rFonts w:ascii="Times New Roman" w:hAnsi="Times New Roman" w:cs="Times New Roman"/>
          <w:sz w:val="24"/>
          <w:szCs w:val="24"/>
        </w:rPr>
        <w:instrText>ADDIN CSL_CITATION {"citationItems":[{"id":"ITEM-1","itemData":{"author":[{"dropping-particle":"","family":"Azizah","given":"Laili Nur","non-dropping-particle":"","parse-names":false,"suffix":""}],"container-title":"UNIVERSITAS AIRLANGGA","id":"ITEM-1","issued":{"date-parts":[["2012"]]},"title":"Hubungan Kesehatan Spiritual Dengan Kadar Kortisol DAN HSP-70 Pada Penghafal Al Our'an","type":"article-journal"},"uris":["http://www.mendeley.com/documents/?uuid=f1b39b59-ac35-4570-973f-1d956265fc7e","http://www.mendeley.com/documents/?uuid=62c08093-951d-4683-9f52-f6273305d4ec"]}],"mendeley":{"formattedCitation":"(Azizah, 2012)","plainTextFormattedCitation":"(Azizah, 2012)","previouslyFormattedCitation":"(Azizah, 2012)"},"properties":{"noteIndex":0},"schema":"https://github.com/citation-style-language/schema/raw/master/csl-citation.json"}</w:instrText>
      </w:r>
      <w:r w:rsidRPr="00865124">
        <w:rPr>
          <w:rFonts w:ascii="Times New Roman" w:hAnsi="Times New Roman" w:cs="Times New Roman"/>
          <w:sz w:val="24"/>
          <w:szCs w:val="24"/>
        </w:rPr>
        <w:fldChar w:fldCharType="separate"/>
      </w:r>
      <w:r w:rsidRPr="00865124">
        <w:rPr>
          <w:rFonts w:ascii="Times New Roman" w:hAnsi="Times New Roman" w:cs="Times New Roman"/>
          <w:noProof/>
          <w:sz w:val="24"/>
          <w:szCs w:val="24"/>
        </w:rPr>
        <w:t>(Azizah, 2012)</w:t>
      </w:r>
      <w:r w:rsidRPr="00865124">
        <w:rPr>
          <w:rFonts w:ascii="Times New Roman" w:hAnsi="Times New Roman" w:cs="Times New Roman"/>
          <w:sz w:val="24"/>
          <w:szCs w:val="24"/>
        </w:rPr>
        <w:fldChar w:fldCharType="end"/>
      </w:r>
      <w:r w:rsidRPr="00865124">
        <w:rPr>
          <w:rFonts w:ascii="Times New Roman" w:hAnsi="Times New Roman" w:cs="Times New Roman"/>
          <w:sz w:val="24"/>
          <w:szCs w:val="24"/>
        </w:rPr>
        <w:t>.</w:t>
      </w:r>
      <w:r w:rsidR="00865124">
        <w:rPr>
          <w:rFonts w:ascii="Times New Roman" w:hAnsi="Times New Roman" w:cs="Times New Roman"/>
          <w:sz w:val="24"/>
          <w:szCs w:val="24"/>
        </w:rPr>
        <w:t xml:space="preserve"> </w:t>
      </w:r>
      <w:r w:rsidRPr="00865124">
        <w:rPr>
          <w:rFonts w:ascii="Times New Roman" w:hAnsi="Times New Roman" w:cs="Times New Roman"/>
          <w:sz w:val="24"/>
          <w:szCs w:val="24"/>
        </w:rPr>
        <w:t xml:space="preserve">Jadi QS. Al-Anfal ayat 2 mengajarkan tentang pentingnya hati yang khusyuk, peningkatan iman melalui bacaan Al-Qur'an, dan tawakal yang penuh kepada Allah. Konsep nagham, atau irama, dalam bacaan Al-Qur'an memiliki peran yang sangat penting dalam menciptakan kedalaman emosi spiritual. Melalui irama yang tepat, pembacaan Al-Qur'an dapat menggugah perasaan, menumbuhkan ketundukan hati, dan meningkatkan </w:t>
      </w:r>
      <w:r w:rsidR="004F0980" w:rsidRPr="00865124">
        <w:rPr>
          <w:rFonts w:ascii="Times New Roman" w:hAnsi="Times New Roman" w:cs="Times New Roman"/>
          <w:sz w:val="24"/>
          <w:szCs w:val="24"/>
        </w:rPr>
        <w:t>iman serta tawakal seseorang kepada allah.</w:t>
      </w:r>
    </w:p>
    <w:p w14:paraId="1F5573DE" w14:textId="0F51F247" w:rsidR="00DC144B" w:rsidRPr="00642B16" w:rsidRDefault="004F0980" w:rsidP="00B97285">
      <w:pPr>
        <w:pStyle w:val="Heading2"/>
        <w:numPr>
          <w:ilvl w:val="1"/>
          <w:numId w:val="26"/>
        </w:numPr>
        <w:spacing w:line="480" w:lineRule="auto"/>
        <w:ind w:left="284" w:hanging="284"/>
        <w:rPr>
          <w:rFonts w:ascii="Times New Roman" w:hAnsi="Times New Roman" w:cs="Times New Roman"/>
          <w:b w:val="0"/>
          <w:bCs/>
          <w:color w:val="auto"/>
          <w:szCs w:val="24"/>
          <w:lang w:val="en-US"/>
        </w:rPr>
      </w:pPr>
      <w:bookmarkStart w:id="132" w:name="_Toc197419040"/>
      <w:bookmarkStart w:id="133" w:name="_Toc198045440"/>
      <w:r>
        <w:rPr>
          <w:rFonts w:ascii="Times New Roman" w:hAnsi="Times New Roman" w:cs="Times New Roman"/>
          <w:bCs/>
          <w:color w:val="auto"/>
          <w:szCs w:val="24"/>
          <w:lang w:val="en-US"/>
        </w:rPr>
        <w:t>Impelementasi Nilai-Nilai QS. Al-Anfal Ayat 2 Dalam Pembelajaran Al-Qur’an Di T</w:t>
      </w:r>
      <w:r w:rsidR="007F4473">
        <w:rPr>
          <w:rFonts w:ascii="Times New Roman" w:hAnsi="Times New Roman" w:cs="Times New Roman"/>
          <w:bCs/>
          <w:color w:val="auto"/>
          <w:szCs w:val="24"/>
          <w:lang w:val="en-US"/>
        </w:rPr>
        <w:t>PQ</w:t>
      </w:r>
      <w:r>
        <w:rPr>
          <w:rFonts w:ascii="Times New Roman" w:hAnsi="Times New Roman" w:cs="Times New Roman"/>
          <w:bCs/>
          <w:color w:val="auto"/>
          <w:szCs w:val="24"/>
          <w:lang w:val="en-US"/>
        </w:rPr>
        <w:t xml:space="preserve"> Kedepatian Semerap</w:t>
      </w:r>
      <w:bookmarkEnd w:id="132"/>
      <w:bookmarkEnd w:id="133"/>
    </w:p>
    <w:p w14:paraId="5BD68AF2" w14:textId="774C9A6A" w:rsidR="00224D30" w:rsidRDefault="00B97285" w:rsidP="00B97285">
      <w:pPr>
        <w:spacing w:line="480" w:lineRule="auto"/>
        <w:ind w:left="284" w:firstLine="567"/>
        <w:jc w:val="both"/>
        <w:rPr>
          <w:rFonts w:ascii="Times New Roman" w:hAnsi="Times New Roman" w:cs="Times New Roman"/>
          <w:sz w:val="24"/>
          <w:szCs w:val="24"/>
        </w:rPr>
      </w:pPr>
      <w:r w:rsidRPr="00B97285">
        <w:rPr>
          <w:rFonts w:ascii="Times New Roman" w:hAnsi="Times New Roman" w:cs="Times New Roman"/>
          <w:sz w:val="24"/>
          <w:szCs w:val="24"/>
        </w:rPr>
        <w:t>Tafsir Surah Al-Anfāl ayat 2 menguraikan sifat-sifat utama yang menjadi ciri khas orang-orang beriman. Dalam ayat ini Allah menyebutkan tiga karakteristik penting yang menunjukkan kualitas keimanan seorang mukmin. Pertama, hati mereka dipenuhi rasa takut dan tunduk yang dalam ketika nama Allah disebut</w:t>
      </w:r>
      <w:r>
        <w:rPr>
          <w:rFonts w:ascii="Times New Roman" w:hAnsi="Times New Roman" w:cs="Times New Roman"/>
          <w:sz w:val="24"/>
          <w:szCs w:val="24"/>
        </w:rPr>
        <w:t xml:space="preserve"> </w:t>
      </w:r>
      <w:r w:rsidRPr="00B97285">
        <w:rPr>
          <w:rFonts w:ascii="Times New Roman" w:hAnsi="Times New Roman" w:cs="Times New Roman"/>
          <w:sz w:val="24"/>
          <w:szCs w:val="24"/>
        </w:rPr>
        <w:t>sebagai bentuk kesadaran akan keagungan dan kekuasaan-Nya. Kedua, iman mereka semakin kuat dan bertambah ketika mendengar ayat-ayat Al-Qur’an dibacakan yang menunjukkan bahwa hati mereka responsif terhadap petunjuk ilahi. Ketiga, mereka mewujudkan sikap tawakal</w:t>
      </w:r>
      <w:r>
        <w:rPr>
          <w:rFonts w:ascii="Times New Roman" w:hAnsi="Times New Roman" w:cs="Times New Roman"/>
          <w:sz w:val="24"/>
          <w:szCs w:val="24"/>
        </w:rPr>
        <w:t xml:space="preserve"> </w:t>
      </w:r>
      <w:r w:rsidRPr="00B97285">
        <w:rPr>
          <w:rFonts w:ascii="Times New Roman" w:hAnsi="Times New Roman" w:cs="Times New Roman"/>
          <w:sz w:val="24"/>
          <w:szCs w:val="24"/>
        </w:rPr>
        <w:t>yaitu berserah diri sepenuhnya hanya kepada Allah dalam segala urusan. Melalui ayat ini Allah menegaskan bahwa orang-orang mukmin sejati adalah mereka yang menghiasi dirinya dengan sifat-sifat tersebut, sebagai wujud ketaatan dan kecintaan yang tulus kepada-Nya.</w:t>
      </w:r>
    </w:p>
    <w:p w14:paraId="44BFE7C2" w14:textId="26EB4EB3" w:rsidR="00B97285" w:rsidRPr="00B97285" w:rsidRDefault="00B97285" w:rsidP="00B97285">
      <w:pPr>
        <w:spacing w:line="480" w:lineRule="auto"/>
        <w:ind w:left="284" w:firstLine="567"/>
        <w:jc w:val="both"/>
        <w:rPr>
          <w:rFonts w:ascii="Times New Roman" w:hAnsi="Times New Roman" w:cs="Times New Roman"/>
          <w:sz w:val="24"/>
          <w:szCs w:val="24"/>
        </w:rPr>
      </w:pPr>
      <w:r w:rsidRPr="00B97285">
        <w:rPr>
          <w:rFonts w:ascii="Times New Roman" w:hAnsi="Times New Roman" w:cs="Times New Roman"/>
          <w:sz w:val="24"/>
          <w:szCs w:val="24"/>
        </w:rPr>
        <w:lastRenderedPageBreak/>
        <w:t>Pengenalan seni membaca Al-Qur’an dengan nagham (lagu atau irama) telah diterapkan di TPQ-TPQ dalam Kedepatian Semerap dengan tahapan waktu yang berbeda-beda. Di TPQ Al-Muhajirin, nagham mulai diajarkan sejak tahun 2010. Selanjutnya, pada tahun 2015</w:t>
      </w:r>
      <w:r>
        <w:rPr>
          <w:rFonts w:ascii="Times New Roman" w:hAnsi="Times New Roman" w:cs="Times New Roman"/>
          <w:sz w:val="24"/>
          <w:szCs w:val="24"/>
        </w:rPr>
        <w:t xml:space="preserve"> </w:t>
      </w:r>
      <w:r w:rsidRPr="00B97285">
        <w:rPr>
          <w:rFonts w:ascii="Times New Roman" w:hAnsi="Times New Roman" w:cs="Times New Roman"/>
          <w:sz w:val="24"/>
          <w:szCs w:val="24"/>
        </w:rPr>
        <w:t>TPQ Raudatul Aulad juga mulai mengimplementasikan pembelajaran nagham. Sementara itu, di TPQ Thalabul Ilmi pengajaran nagham mulai diperkenalkan secara intensif dalam kurun waktu enam bulan terakhir.</w:t>
      </w:r>
      <w:r>
        <w:rPr>
          <w:rFonts w:ascii="Times New Roman" w:hAnsi="Times New Roman" w:cs="Times New Roman"/>
          <w:sz w:val="24"/>
          <w:szCs w:val="24"/>
        </w:rPr>
        <w:t xml:space="preserve"> </w:t>
      </w:r>
      <w:r w:rsidRPr="00B97285">
        <w:rPr>
          <w:rFonts w:ascii="Times New Roman" w:hAnsi="Times New Roman" w:cs="Times New Roman"/>
          <w:sz w:val="24"/>
          <w:szCs w:val="24"/>
        </w:rPr>
        <w:t>Pengajaran nagham di ketiga TPQ ini umumnya diberikan kepada santri yang telah mencapai tingkat kemampuan membaca Al-Qur’an dengan lancar. Artinya, nagham tidak langsung diajarkan kepada santri pemula melainkan setelah mereka menunjukkan kemahiran membaca</w:t>
      </w:r>
      <w:r>
        <w:rPr>
          <w:rFonts w:ascii="Times New Roman" w:hAnsi="Times New Roman" w:cs="Times New Roman"/>
          <w:sz w:val="24"/>
          <w:szCs w:val="24"/>
        </w:rPr>
        <w:t xml:space="preserve"> </w:t>
      </w:r>
      <w:r w:rsidRPr="00B97285">
        <w:rPr>
          <w:rFonts w:ascii="Times New Roman" w:hAnsi="Times New Roman" w:cs="Times New Roman"/>
          <w:sz w:val="24"/>
          <w:szCs w:val="24"/>
        </w:rPr>
        <w:t>baik melalui Iqra maupun mushaf.</w:t>
      </w:r>
    </w:p>
    <w:p w14:paraId="112AD0BA" w14:textId="1082355F" w:rsidR="00B97285" w:rsidRDefault="00B97285" w:rsidP="00B97285">
      <w:pPr>
        <w:spacing w:line="480" w:lineRule="auto"/>
        <w:ind w:left="284" w:firstLine="567"/>
        <w:jc w:val="both"/>
        <w:rPr>
          <w:rFonts w:ascii="Times New Roman" w:hAnsi="Times New Roman" w:cs="Times New Roman"/>
          <w:sz w:val="24"/>
          <w:szCs w:val="24"/>
        </w:rPr>
      </w:pPr>
      <w:r w:rsidRPr="00B97285">
        <w:rPr>
          <w:rFonts w:ascii="Times New Roman" w:hAnsi="Times New Roman" w:cs="Times New Roman"/>
          <w:sz w:val="24"/>
          <w:szCs w:val="24"/>
        </w:rPr>
        <w:t>Khusus di TPQ Thalabul Ilmi, terdapat tahapan khusus sebelum santri diajarkan nagham, meskipun mereka sudah memiliki status sebagai qori atau qoriah. Para santri diwajibkan terlebih dahulu mengikuti program pemantapan fasahah (kelancaran dan kefasihan membaca) selama kurang lebih satu minggu. Dalam tahapan ini</w:t>
      </w:r>
      <w:r w:rsidR="00BF7C16">
        <w:rPr>
          <w:rFonts w:ascii="Times New Roman" w:hAnsi="Times New Roman" w:cs="Times New Roman"/>
          <w:sz w:val="24"/>
          <w:szCs w:val="24"/>
        </w:rPr>
        <w:t xml:space="preserve"> </w:t>
      </w:r>
      <w:r w:rsidRPr="00B97285">
        <w:rPr>
          <w:rFonts w:ascii="Times New Roman" w:hAnsi="Times New Roman" w:cs="Times New Roman"/>
          <w:sz w:val="24"/>
          <w:szCs w:val="24"/>
        </w:rPr>
        <w:t>mereka mengulang kembali bacaan dari Iqra level 2 atau 3 kemudian secara bertahap naik ke level Iqra 4, 5, dan 6. Hal ini bertujuan untuk memastikan bahwa aspek tajwid dan kelancaran baca benar-benar matang sebelum beralih ke pembelajaran nagham.</w:t>
      </w:r>
      <w:r>
        <w:rPr>
          <w:rFonts w:ascii="Times New Roman" w:hAnsi="Times New Roman" w:cs="Times New Roman"/>
          <w:sz w:val="24"/>
          <w:szCs w:val="24"/>
        </w:rPr>
        <w:t xml:space="preserve"> Seperti yang dinyatakan oleh informan berikut:</w:t>
      </w:r>
    </w:p>
    <w:p w14:paraId="0BDD3BE4" w14:textId="49F1508A" w:rsidR="00B97285" w:rsidRPr="00B97285" w:rsidRDefault="00A94F1E" w:rsidP="00BF7C16">
      <w:pPr>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B97285" w:rsidRPr="00B97285">
        <w:rPr>
          <w:rFonts w:ascii="Times New Roman" w:hAnsi="Times New Roman" w:cs="Times New Roman"/>
          <w:sz w:val="24"/>
          <w:szCs w:val="24"/>
          <w:lang w:val="id-ID"/>
        </w:rPr>
        <w:t xml:space="preserve">Nagham di TPQ tholabul Ilmi walaupun sudah menjadi qori atau Qoriah mereka menerapkan pematangan fasahah terlebih dahulu yaitu dalam waktu 1 minggu misalnya  mempelajari iqro 2 atau 3 dan untuk hari kedepannya lagi yaitu iqro 4 -5 -6, setelah itu di tpq thalabul ilmi  baru melanjutkan untuk mempelajari nagham baik tingkatan sd, SMP atau </w:t>
      </w:r>
      <w:r w:rsidR="00B97285" w:rsidRPr="00B97285">
        <w:rPr>
          <w:rFonts w:ascii="Times New Roman" w:hAnsi="Times New Roman" w:cs="Times New Roman"/>
          <w:sz w:val="24"/>
          <w:szCs w:val="24"/>
          <w:lang w:val="id-ID"/>
        </w:rPr>
        <w:lastRenderedPageBreak/>
        <w:t>SMA  sesuai umurnya dalam mempelajari nagham baik itu moratil atau tilawah Alquran</w:t>
      </w:r>
      <w:r>
        <w:rPr>
          <w:rFonts w:ascii="Times New Roman" w:hAnsi="Times New Roman" w:cs="Times New Roman"/>
          <w:sz w:val="24"/>
          <w:szCs w:val="24"/>
          <w:lang w:val="id-ID"/>
        </w:rPr>
        <w:t>”</w:t>
      </w:r>
      <w:r w:rsidR="00B97285" w:rsidRPr="00B97285">
        <w:rPr>
          <w:rFonts w:ascii="Times New Roman" w:hAnsi="Times New Roman" w:cs="Times New Roman"/>
          <w:sz w:val="24"/>
          <w:szCs w:val="24"/>
          <w:lang w:val="id-ID"/>
        </w:rPr>
        <w:t>.</w:t>
      </w:r>
      <w:r w:rsidR="00B97285">
        <w:rPr>
          <w:rFonts w:ascii="Times New Roman" w:hAnsi="Times New Roman" w:cs="Times New Roman"/>
          <w:sz w:val="24"/>
          <w:szCs w:val="24"/>
          <w:lang w:val="id-ID"/>
        </w:rPr>
        <w:t xml:space="preserve"> (Wawancara </w:t>
      </w:r>
      <w:r w:rsidR="00BF7C16" w:rsidRPr="00BF7C16">
        <w:rPr>
          <w:rFonts w:ascii="Times New Roman" w:hAnsi="Times New Roman" w:cs="Times New Roman"/>
          <w:sz w:val="24"/>
          <w:szCs w:val="24"/>
          <w:lang w:val="id-ID"/>
        </w:rPr>
        <w:t>Fredy putra Wijaya s.pdi</w:t>
      </w:r>
      <w:r w:rsidR="00BF7C16">
        <w:rPr>
          <w:rFonts w:ascii="Times New Roman" w:hAnsi="Times New Roman" w:cs="Times New Roman"/>
          <w:sz w:val="24"/>
          <w:szCs w:val="24"/>
          <w:lang w:val="id-ID"/>
        </w:rPr>
        <w:t xml:space="preserve">, Guru Pembimbing </w:t>
      </w:r>
      <w:r w:rsidR="0094195C" w:rsidRPr="00BF7C16">
        <w:rPr>
          <w:rFonts w:ascii="Times New Roman" w:hAnsi="Times New Roman" w:cs="Times New Roman"/>
          <w:sz w:val="24"/>
          <w:szCs w:val="24"/>
          <w:lang w:val="id-ID"/>
        </w:rPr>
        <w:t xml:space="preserve">TPQ </w:t>
      </w:r>
      <w:r w:rsidR="00BF7C16" w:rsidRPr="00BF7C16">
        <w:rPr>
          <w:rFonts w:ascii="Times New Roman" w:hAnsi="Times New Roman" w:cs="Times New Roman"/>
          <w:sz w:val="24"/>
          <w:szCs w:val="24"/>
          <w:lang w:val="id-ID"/>
        </w:rPr>
        <w:t>thalabul ilmi</w:t>
      </w:r>
      <w:r w:rsidR="00BF7C16">
        <w:rPr>
          <w:rFonts w:ascii="Times New Roman" w:hAnsi="Times New Roman" w:cs="Times New Roman"/>
          <w:sz w:val="24"/>
          <w:szCs w:val="24"/>
          <w:lang w:val="id-ID"/>
        </w:rPr>
        <w:t xml:space="preserve"> 26 April 2025)</w:t>
      </w:r>
    </w:p>
    <w:p w14:paraId="32961B7B" w14:textId="6E463029" w:rsidR="00B97285" w:rsidRDefault="00B97285" w:rsidP="00B97285">
      <w:pPr>
        <w:spacing w:line="480" w:lineRule="auto"/>
        <w:ind w:left="284" w:firstLine="567"/>
        <w:jc w:val="both"/>
        <w:rPr>
          <w:rFonts w:ascii="Times New Roman" w:hAnsi="Times New Roman" w:cs="Times New Roman"/>
          <w:sz w:val="24"/>
          <w:szCs w:val="24"/>
        </w:rPr>
      </w:pPr>
      <w:r w:rsidRPr="00B97285">
        <w:rPr>
          <w:rFonts w:ascii="Times New Roman" w:hAnsi="Times New Roman" w:cs="Times New Roman"/>
          <w:sz w:val="24"/>
          <w:szCs w:val="24"/>
        </w:rPr>
        <w:t>Setelah proses pemantapan selesai barulah santri diperkenankan mempelajari nagham, baik dalam bentuk murattal (irama perlahan dan tartil) maupun tilawah (bacaan bertajwid dengan lagu tertentu). Tingkatan materi nagham disesuaikan dengan usia dan jenjang pendidikan santri, mulai dari tingkat SD, SMP, hingga SMA. Hal ini dilakukan agar pendekatan pembelajaran nagham relevan dengan kemampuan emosional dan kognitif masing-masing santri.</w:t>
      </w:r>
    </w:p>
    <w:p w14:paraId="0F3692BD" w14:textId="00CC749A" w:rsidR="00A94F1E" w:rsidRDefault="00A94F1E" w:rsidP="00A94F1E">
      <w:pPr>
        <w:spacing w:line="480" w:lineRule="auto"/>
        <w:ind w:left="284" w:firstLine="567"/>
        <w:jc w:val="both"/>
        <w:rPr>
          <w:rFonts w:ascii="Times New Roman" w:hAnsi="Times New Roman" w:cs="Times New Roman"/>
          <w:sz w:val="24"/>
          <w:szCs w:val="24"/>
        </w:rPr>
      </w:pPr>
      <w:r w:rsidRPr="00A94F1E">
        <w:rPr>
          <w:rFonts w:ascii="Times New Roman" w:hAnsi="Times New Roman" w:cs="Times New Roman"/>
          <w:sz w:val="24"/>
          <w:szCs w:val="24"/>
        </w:rPr>
        <w:t>Dengan adanya penggunaan nagham dalam pembelajaran Al-Qur’an, para santri tidak hanya belajar membaca secara teknis tetapi juga mengalami pengalaman spiritual yang lebih mendalam. Nagham memungkinkan santri untuk merasakan kenikmatan ruhani yang berbeda ketika melantunkan ayat-ayat suci. Bacaan Al-Qur’an yang diiringi dengan nagham memiliki daya tarik tersendiri karena memadukan unsur keindahan suara dengan kekhusyukan makna. Irama-irama yang dilagukan dengan tepat mampu menyentuh hati dan membangkitkan perasaan takjub, tunduk, dan cinta kepada Allah SWT.</w:t>
      </w:r>
      <w:r>
        <w:rPr>
          <w:rFonts w:ascii="Times New Roman" w:hAnsi="Times New Roman" w:cs="Times New Roman"/>
          <w:sz w:val="24"/>
          <w:szCs w:val="24"/>
        </w:rPr>
        <w:t xml:space="preserve"> Seperti yang dinyatakan oleh informan berikut:</w:t>
      </w:r>
    </w:p>
    <w:p w14:paraId="6613516C" w14:textId="5D356422" w:rsidR="00A94F1E" w:rsidRPr="00A94F1E" w:rsidRDefault="00A94F1E" w:rsidP="00A94F1E">
      <w:pPr>
        <w:spacing w:line="240" w:lineRule="auto"/>
        <w:ind w:left="851"/>
        <w:jc w:val="both"/>
        <w:rPr>
          <w:rFonts w:ascii="Times New Roman" w:hAnsi="Times New Roman" w:cs="Times New Roman"/>
          <w:sz w:val="24"/>
          <w:szCs w:val="24"/>
          <w:lang w:val="id-ID"/>
        </w:rPr>
      </w:pPr>
      <w:bookmarkStart w:id="134" w:name="_Hlk197312988"/>
      <w:r>
        <w:rPr>
          <w:rFonts w:ascii="Times New Roman" w:hAnsi="Times New Roman" w:cs="Times New Roman"/>
          <w:sz w:val="24"/>
          <w:szCs w:val="24"/>
          <w:lang w:val="id-ID"/>
        </w:rPr>
        <w:t>“</w:t>
      </w:r>
      <w:r w:rsidRPr="00A94F1E">
        <w:rPr>
          <w:rFonts w:ascii="Times New Roman" w:hAnsi="Times New Roman" w:cs="Times New Roman"/>
          <w:sz w:val="24"/>
          <w:szCs w:val="24"/>
          <w:lang w:val="id-ID"/>
        </w:rPr>
        <w:t>Dengan adanya penggunaan nagham, para santri dapat merasakan kenikmatan yang lebih dalam saat membaca Al-Quran. Pengaruh spiritualnya pun semakin kuat, karena membaca Al-Quran dengan iringan nagham dapat menghubungkan kita secara emosional, memungkinkan kita merasakan kedalaman makna ayat-ayat yang dibacakan melalui lagu-lagu yang menyentuh hati</w:t>
      </w:r>
      <w:r>
        <w:rPr>
          <w:rFonts w:ascii="Times New Roman" w:hAnsi="Times New Roman" w:cs="Times New Roman"/>
          <w:sz w:val="24"/>
          <w:szCs w:val="24"/>
          <w:lang w:val="id-ID"/>
        </w:rPr>
        <w:t>”</w:t>
      </w:r>
      <w:r w:rsidRPr="00A94F1E">
        <w:rPr>
          <w:rFonts w:ascii="Times New Roman" w:hAnsi="Times New Roman" w:cs="Times New Roman"/>
          <w:sz w:val="24"/>
          <w:szCs w:val="24"/>
          <w:lang w:val="id-ID"/>
        </w:rPr>
        <w:t>.</w:t>
      </w:r>
      <w:bookmarkEnd w:id="134"/>
      <w:r>
        <w:rPr>
          <w:rFonts w:ascii="Times New Roman" w:hAnsi="Times New Roman" w:cs="Times New Roman"/>
          <w:sz w:val="24"/>
          <w:szCs w:val="24"/>
          <w:lang w:val="id-ID"/>
        </w:rPr>
        <w:t xml:space="preserve">( </w:t>
      </w:r>
      <w:r w:rsidRPr="00A94F1E">
        <w:rPr>
          <w:rFonts w:ascii="Times New Roman" w:hAnsi="Times New Roman" w:cs="Times New Roman"/>
          <w:sz w:val="24"/>
          <w:szCs w:val="24"/>
          <w:lang w:val="id-ID"/>
        </w:rPr>
        <w:t>Wawancara Iswandi putra s.pdi, Guru Pembimbing TPQ Al-Muhajirin 23 April 2025)</w:t>
      </w:r>
    </w:p>
    <w:p w14:paraId="3BA81562" w14:textId="1066475F" w:rsidR="00A94F1E" w:rsidRPr="00A94F1E" w:rsidRDefault="00A94F1E" w:rsidP="00A94F1E">
      <w:pPr>
        <w:spacing w:line="480" w:lineRule="auto"/>
        <w:ind w:left="284" w:firstLine="567"/>
        <w:jc w:val="both"/>
        <w:rPr>
          <w:rFonts w:ascii="Times New Roman" w:hAnsi="Times New Roman" w:cs="Times New Roman"/>
          <w:sz w:val="24"/>
          <w:szCs w:val="24"/>
        </w:rPr>
      </w:pPr>
      <w:r w:rsidRPr="00A94F1E">
        <w:rPr>
          <w:rFonts w:ascii="Times New Roman" w:hAnsi="Times New Roman" w:cs="Times New Roman"/>
          <w:sz w:val="24"/>
          <w:szCs w:val="24"/>
          <w:lang w:val="id-ID"/>
        </w:rPr>
        <w:lastRenderedPageBreak/>
        <w:t xml:space="preserve">Saat santri membaca Al-Qur’an dengan nagham mereka tidak hanya melafalkan kata demi kata melainkan juga menghidupkan setiap ayat dengan ekspresi emosional yang sesuai dengan kandungannya. </w:t>
      </w:r>
      <w:r w:rsidRPr="00A94F1E">
        <w:rPr>
          <w:rFonts w:ascii="Times New Roman" w:hAnsi="Times New Roman" w:cs="Times New Roman"/>
          <w:sz w:val="24"/>
          <w:szCs w:val="24"/>
        </w:rPr>
        <w:t xml:space="preserve">Misalnya, ketika membaca ayat-ayat tentang </w:t>
      </w:r>
      <w:proofErr w:type="gramStart"/>
      <w:r w:rsidRPr="00A94F1E">
        <w:rPr>
          <w:rFonts w:ascii="Times New Roman" w:hAnsi="Times New Roman" w:cs="Times New Roman"/>
          <w:sz w:val="24"/>
          <w:szCs w:val="24"/>
        </w:rPr>
        <w:t>rahmat</w:t>
      </w:r>
      <w:r>
        <w:rPr>
          <w:rFonts w:ascii="Times New Roman" w:hAnsi="Times New Roman" w:cs="Times New Roman"/>
          <w:sz w:val="24"/>
          <w:szCs w:val="24"/>
        </w:rPr>
        <w:t xml:space="preserve"> </w:t>
      </w:r>
      <w:r w:rsidRPr="00A94F1E">
        <w:rPr>
          <w:rFonts w:ascii="Times New Roman" w:hAnsi="Times New Roman" w:cs="Times New Roman"/>
          <w:sz w:val="24"/>
          <w:szCs w:val="24"/>
        </w:rPr>
        <w:t xml:space="preserve"> nagham</w:t>
      </w:r>
      <w:proofErr w:type="gramEnd"/>
      <w:r w:rsidRPr="00A94F1E">
        <w:rPr>
          <w:rFonts w:ascii="Times New Roman" w:hAnsi="Times New Roman" w:cs="Times New Roman"/>
          <w:sz w:val="24"/>
          <w:szCs w:val="24"/>
        </w:rPr>
        <w:t xml:space="preserve"> yang digunakan bisa membawa nuansa kelembutan dan ketenangan. Sebaliknya</w:t>
      </w:r>
      <w:r>
        <w:rPr>
          <w:rFonts w:ascii="Times New Roman" w:hAnsi="Times New Roman" w:cs="Times New Roman"/>
          <w:sz w:val="24"/>
          <w:szCs w:val="24"/>
        </w:rPr>
        <w:t xml:space="preserve"> </w:t>
      </w:r>
      <w:r w:rsidRPr="00A94F1E">
        <w:rPr>
          <w:rFonts w:ascii="Times New Roman" w:hAnsi="Times New Roman" w:cs="Times New Roman"/>
          <w:sz w:val="24"/>
          <w:szCs w:val="24"/>
        </w:rPr>
        <w:t xml:space="preserve">saat membaca ayat-ayat tentang azab atau peringatan, irama yang dibawakan cenderung lebih serius dan menyentuh rasa takut dalam hati. Hal ini membuat bacaan Al-Qur’an lebih dari sekadar aktivitas </w:t>
      </w:r>
      <w:r>
        <w:rPr>
          <w:rFonts w:ascii="Times New Roman" w:hAnsi="Times New Roman" w:cs="Times New Roman"/>
          <w:sz w:val="24"/>
          <w:szCs w:val="24"/>
        </w:rPr>
        <w:t xml:space="preserve">intelektual, </w:t>
      </w:r>
      <w:r w:rsidRPr="00A94F1E">
        <w:rPr>
          <w:rFonts w:ascii="Times New Roman" w:hAnsi="Times New Roman" w:cs="Times New Roman"/>
          <w:sz w:val="24"/>
          <w:szCs w:val="24"/>
        </w:rPr>
        <w:t>ia menjadi pengalaman batin yang menghubungkan jiwa dengan firman Allah.</w:t>
      </w:r>
    </w:p>
    <w:p w14:paraId="3A491756" w14:textId="1F58DEC1" w:rsidR="00A94F1E" w:rsidRDefault="00F0235E" w:rsidP="00F0235E">
      <w:pPr>
        <w:spacing w:line="480" w:lineRule="auto"/>
        <w:ind w:left="284" w:firstLine="567"/>
        <w:jc w:val="both"/>
        <w:rPr>
          <w:rFonts w:ascii="Times New Roman" w:hAnsi="Times New Roman" w:cs="Times New Roman"/>
          <w:sz w:val="24"/>
          <w:szCs w:val="24"/>
        </w:rPr>
      </w:pPr>
      <w:r w:rsidRPr="00F0235E">
        <w:rPr>
          <w:rFonts w:ascii="Times New Roman" w:hAnsi="Times New Roman" w:cs="Times New Roman"/>
          <w:sz w:val="24"/>
          <w:szCs w:val="24"/>
        </w:rPr>
        <w:t>Kesenangan dalam membaca Al-Qur’an dengan nagham ini langsung dirasakan oleh para santri.</w:t>
      </w:r>
      <w:r>
        <w:rPr>
          <w:rFonts w:ascii="Times New Roman" w:hAnsi="Times New Roman" w:cs="Times New Roman"/>
          <w:sz w:val="24"/>
          <w:szCs w:val="24"/>
        </w:rPr>
        <w:t xml:space="preserve"> </w:t>
      </w:r>
      <w:r w:rsidR="00A94F1E" w:rsidRPr="00A94F1E">
        <w:rPr>
          <w:rFonts w:ascii="Times New Roman" w:hAnsi="Times New Roman" w:cs="Times New Roman"/>
          <w:sz w:val="24"/>
          <w:szCs w:val="24"/>
        </w:rPr>
        <w:t>Banyak di antara mereka yang mengaku lebih bersemangat dan lebih betah dalam membaca ketika menggunakan irama dibandingkan dengan bacaan polos tanpa nagham. Rasa bosan yang kadang muncul saat membaca Al-Qur’an secara monoton dapat diatasi melalui keindahan nagham. Bahkan dalam banyak kasus, santri merasa rindu untuk terus melantunkan ayat-ayat suci dengan nagham yang mereka pelajari karena merasakan kesenangan rohani dan kepuasan batin yang mendalam.</w:t>
      </w:r>
      <w:r w:rsidR="00A94F1E">
        <w:rPr>
          <w:rFonts w:ascii="Times New Roman" w:hAnsi="Times New Roman" w:cs="Times New Roman"/>
          <w:sz w:val="24"/>
          <w:szCs w:val="24"/>
        </w:rPr>
        <w:t xml:space="preserve"> Seperti yang dinyatakan oleh informan berikut:</w:t>
      </w:r>
    </w:p>
    <w:p w14:paraId="203B7AAE" w14:textId="08066C5D" w:rsidR="00A94F1E" w:rsidRPr="00A94F1E" w:rsidRDefault="00A94F1E" w:rsidP="00A94F1E">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“Minat mengaji semakin bertambah semenjak diterapkan pembelajaran nagham ini. Banyak santri yang semangat dalam mempelajari nagham sehingga mereka secara otomatis selalu ingin melantunkan ayat-ayat suci al-qur’an”. (</w:t>
      </w:r>
      <w:r w:rsidRPr="00A94F1E">
        <w:rPr>
          <w:rFonts w:ascii="Times New Roman" w:hAnsi="Times New Roman" w:cs="Times New Roman"/>
          <w:sz w:val="24"/>
          <w:szCs w:val="24"/>
          <w:lang w:val="id-ID"/>
        </w:rPr>
        <w:t>Wawancara Penda Ilwir, Guru Pembimbing TPQ Raudatul Aulad 27 April 2025</w:t>
      </w:r>
      <w:r>
        <w:rPr>
          <w:rFonts w:ascii="Times New Roman" w:hAnsi="Times New Roman" w:cs="Times New Roman"/>
          <w:sz w:val="24"/>
          <w:szCs w:val="24"/>
          <w:lang w:val="id-ID"/>
        </w:rPr>
        <w:t>)</w:t>
      </w:r>
    </w:p>
    <w:p w14:paraId="211103B4" w14:textId="0315B625" w:rsidR="00A94F1E" w:rsidRPr="00A94F1E" w:rsidRDefault="00A94F1E" w:rsidP="00A94F1E">
      <w:pPr>
        <w:spacing w:line="480" w:lineRule="auto"/>
        <w:ind w:left="284" w:firstLine="567"/>
        <w:jc w:val="both"/>
        <w:rPr>
          <w:rFonts w:ascii="Times New Roman" w:hAnsi="Times New Roman" w:cs="Times New Roman"/>
          <w:sz w:val="24"/>
          <w:szCs w:val="24"/>
        </w:rPr>
      </w:pPr>
      <w:r w:rsidRPr="00A94F1E">
        <w:rPr>
          <w:rFonts w:ascii="Times New Roman" w:hAnsi="Times New Roman" w:cs="Times New Roman"/>
          <w:sz w:val="24"/>
          <w:szCs w:val="24"/>
        </w:rPr>
        <w:t xml:space="preserve">Penggunaan nagham juga mendorong penghayatan makna ayat-ayat Al-Qur’an. Irama yang dibawakan bukan sekadar hiasan suara, melainkan sarana </w:t>
      </w:r>
      <w:r w:rsidRPr="00A94F1E">
        <w:rPr>
          <w:rFonts w:ascii="Times New Roman" w:hAnsi="Times New Roman" w:cs="Times New Roman"/>
          <w:sz w:val="24"/>
          <w:szCs w:val="24"/>
        </w:rPr>
        <w:lastRenderedPageBreak/>
        <w:t>untuk memperdalam pemahaman dan perasaan terhadap isi kandungan Al-Qur’an. Ketika hati sudah tersentuh oleh keindahan irama, maka akan lebih mudah bagi santri untuk merenungkan pesan-pesan ilahi di dalamnya. Inilah yang menjadi nilai tambah dari pembelajaran nagham yaitu mengubah pembacaan Al-Qur’an dari aktivitas rutin menjadi ibadah yang menggetarkan hati dan menguatkan iman.</w:t>
      </w:r>
    </w:p>
    <w:p w14:paraId="26C65017" w14:textId="4205F98E" w:rsidR="00A94F1E" w:rsidRPr="00B97285" w:rsidRDefault="0094195C" w:rsidP="0094195C">
      <w:pPr>
        <w:spacing w:line="480" w:lineRule="auto"/>
        <w:ind w:left="284" w:firstLine="567"/>
        <w:jc w:val="both"/>
        <w:rPr>
          <w:rFonts w:ascii="Times New Roman" w:hAnsi="Times New Roman" w:cs="Times New Roman"/>
          <w:sz w:val="24"/>
          <w:szCs w:val="24"/>
        </w:rPr>
      </w:pPr>
      <w:r w:rsidRPr="00A94F1E">
        <w:rPr>
          <w:rFonts w:ascii="Times New Roman" w:hAnsi="Times New Roman" w:cs="Times New Roman"/>
          <w:sz w:val="24"/>
          <w:szCs w:val="24"/>
        </w:rPr>
        <w:t>P</w:t>
      </w:r>
      <w:r w:rsidR="00A94F1E" w:rsidRPr="00A94F1E">
        <w:rPr>
          <w:rFonts w:ascii="Times New Roman" w:hAnsi="Times New Roman" w:cs="Times New Roman"/>
          <w:sz w:val="24"/>
          <w:szCs w:val="24"/>
        </w:rPr>
        <w:t>engajaran nagham bukan hanya soal seni suara, melainkan juga merupakan jalan untuk mendekatkan diri kepada Allah, memperindah ibadah, dan menumbuhkan kecintaan yang tulus terhadap Al-Qur’an. Keindahan yang ditimbulkan dari perpaduan suara, irama, dan makna ayat menjadikan pengalaman membaca Al-Qur’an lebih hidup, menyentuh, dan bermakna bagi setiap santri.</w:t>
      </w:r>
    </w:p>
    <w:p w14:paraId="251C9C3F" w14:textId="45A535C2" w:rsidR="00BF7C16" w:rsidRPr="00BF7C16" w:rsidRDefault="00F0235E" w:rsidP="00F0235E">
      <w:pPr>
        <w:spacing w:line="480" w:lineRule="auto"/>
        <w:ind w:left="426" w:firstLine="567"/>
        <w:jc w:val="both"/>
        <w:rPr>
          <w:rFonts w:ascii="Times New Roman" w:hAnsi="Times New Roman" w:cs="Times New Roman"/>
          <w:sz w:val="24"/>
          <w:szCs w:val="24"/>
        </w:rPr>
      </w:pPr>
      <w:r w:rsidRPr="00F0235E">
        <w:rPr>
          <w:rFonts w:ascii="Times New Roman" w:hAnsi="Times New Roman" w:cs="Times New Roman"/>
          <w:sz w:val="24"/>
          <w:szCs w:val="24"/>
        </w:rPr>
        <w:t>Pemanfaatan nagham dalam proses pembelajaran Al-Qur’an di TPQ memberikan pengaruh yang sangat baik terhadap motivasi belajar santri.</w:t>
      </w:r>
      <w:r>
        <w:rPr>
          <w:rFonts w:ascii="Times New Roman" w:hAnsi="Times New Roman" w:cs="Times New Roman"/>
          <w:sz w:val="24"/>
          <w:szCs w:val="24"/>
        </w:rPr>
        <w:t xml:space="preserve"> </w:t>
      </w:r>
      <w:r w:rsidR="00BF7C16" w:rsidRPr="00BF7C16">
        <w:rPr>
          <w:rFonts w:ascii="Times New Roman" w:hAnsi="Times New Roman" w:cs="Times New Roman"/>
          <w:sz w:val="24"/>
          <w:szCs w:val="24"/>
        </w:rPr>
        <w:t>Penerapan seni irama dalam membaca Al-Qur’an tidak hanya meningkatkan kualitas bacaan tetapi juga mampu menumbuhkan kecintaan dan ketertarikan yang lebih mendalam terhadap Al-Qur’an itu sendiri. Suasana pembelajaran menjadi lebih hidup dan dinamis karena santri tidak hanya fokus pada tajwid dan makharijul huruf, tetapi juga menikmati keindahan irama yang mengiringi bacaan mereka.</w:t>
      </w:r>
    </w:p>
    <w:p w14:paraId="55A2DD40" w14:textId="627FFFA7" w:rsidR="00BF7C16" w:rsidRDefault="00BF7C16" w:rsidP="00BF7C16">
      <w:pPr>
        <w:spacing w:line="480" w:lineRule="auto"/>
        <w:ind w:left="426" w:firstLine="567"/>
        <w:jc w:val="both"/>
        <w:rPr>
          <w:rFonts w:ascii="Times New Roman" w:hAnsi="Times New Roman" w:cs="Times New Roman"/>
          <w:sz w:val="24"/>
          <w:szCs w:val="24"/>
        </w:rPr>
      </w:pPr>
      <w:r w:rsidRPr="00BF7C16">
        <w:rPr>
          <w:rFonts w:ascii="Times New Roman" w:hAnsi="Times New Roman" w:cs="Times New Roman"/>
          <w:sz w:val="24"/>
          <w:szCs w:val="24"/>
        </w:rPr>
        <w:t xml:space="preserve">Kehadiran sejumlah qari dan qariah yang secara rutin melantunkan bacaan Al-Qur’an dengan nagham di lingkungan TPQ turut memberikan </w:t>
      </w:r>
      <w:r w:rsidRPr="00BF7C16">
        <w:rPr>
          <w:rFonts w:ascii="Times New Roman" w:hAnsi="Times New Roman" w:cs="Times New Roman"/>
          <w:sz w:val="24"/>
          <w:szCs w:val="24"/>
        </w:rPr>
        <w:lastRenderedPageBreak/>
        <w:t>pengaruh besar bagi santri lainnya. Mereka menjadi contoh nyata dan inspirasi yang mendorong santri lain untuk lebih giat belajar dan meningkatkan kemampuan mereka</w:t>
      </w:r>
      <w:r>
        <w:rPr>
          <w:rFonts w:ascii="Times New Roman" w:hAnsi="Times New Roman" w:cs="Times New Roman"/>
          <w:sz w:val="24"/>
          <w:szCs w:val="24"/>
        </w:rPr>
        <w:t xml:space="preserve"> </w:t>
      </w:r>
      <w:r w:rsidRPr="00BF7C16">
        <w:rPr>
          <w:rFonts w:ascii="Times New Roman" w:hAnsi="Times New Roman" w:cs="Times New Roman"/>
          <w:sz w:val="24"/>
          <w:szCs w:val="24"/>
        </w:rPr>
        <w:t xml:space="preserve">baik dalam aspek fasahah, tajwid, maupun penguasaan nagham. Hal ini menciptakan </w:t>
      </w:r>
      <w:r>
        <w:rPr>
          <w:rFonts w:ascii="Times New Roman" w:hAnsi="Times New Roman" w:cs="Times New Roman"/>
          <w:sz w:val="24"/>
          <w:szCs w:val="24"/>
        </w:rPr>
        <w:t>suasana</w:t>
      </w:r>
      <w:r w:rsidRPr="00BF7C16">
        <w:rPr>
          <w:rFonts w:ascii="Times New Roman" w:hAnsi="Times New Roman" w:cs="Times New Roman"/>
          <w:sz w:val="24"/>
          <w:szCs w:val="24"/>
        </w:rPr>
        <w:t xml:space="preserve"> kompetitif yang sehat, di mana santri saling memotivasi untuk mencapai kemampuan terbaik mereka dalam membaca Al-Qur’an.</w:t>
      </w:r>
      <w:r>
        <w:rPr>
          <w:rFonts w:ascii="Times New Roman" w:hAnsi="Times New Roman" w:cs="Times New Roman"/>
          <w:sz w:val="24"/>
          <w:szCs w:val="24"/>
        </w:rPr>
        <w:t xml:space="preserve"> Seperti yang dinyatakan oleh informan berikut:</w:t>
      </w:r>
    </w:p>
    <w:p w14:paraId="2FD90D66" w14:textId="504A19E1" w:rsidR="00BF7C16" w:rsidRPr="00BF7C16" w:rsidRDefault="0094195C" w:rsidP="00BF7C16">
      <w:pPr>
        <w:spacing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BF7C16" w:rsidRPr="00BF7C16">
        <w:rPr>
          <w:rFonts w:ascii="Times New Roman" w:hAnsi="Times New Roman" w:cs="Times New Roman"/>
          <w:sz w:val="24"/>
          <w:szCs w:val="24"/>
          <w:lang w:val="id-ID"/>
        </w:rPr>
        <w:t>Dampak penggunaan nagham di TPQ Tholabul Ilmi sangat positif terhadap semangat belajar para santri. Kehadiran banyak qari dan qariah yang rutin mengaji di TPQ tersebut memberikan pengaruh besar bagi para santri lainnya. Hal ini menjadi motivasi tersendiri bagi mereka untuk lebih giat belajar, terlebih lagi dalam persiapan mengikuti lomba-lomba seperti MTQ (Musabaqah Tilawatil Qur’an)</w:t>
      </w:r>
      <w:r>
        <w:rPr>
          <w:rFonts w:ascii="Times New Roman" w:hAnsi="Times New Roman" w:cs="Times New Roman"/>
          <w:sz w:val="24"/>
          <w:szCs w:val="24"/>
          <w:lang w:val="id-ID"/>
        </w:rPr>
        <w:t>”</w:t>
      </w:r>
      <w:r w:rsidR="00BF7C16" w:rsidRPr="00BF7C16">
        <w:rPr>
          <w:rFonts w:ascii="Times New Roman" w:hAnsi="Times New Roman" w:cs="Times New Roman"/>
          <w:sz w:val="24"/>
          <w:szCs w:val="24"/>
          <w:lang w:val="id-ID"/>
        </w:rPr>
        <w:t>.</w:t>
      </w:r>
      <w:r w:rsidR="00BF7C16">
        <w:rPr>
          <w:rFonts w:ascii="Times New Roman" w:hAnsi="Times New Roman" w:cs="Times New Roman"/>
          <w:sz w:val="24"/>
          <w:szCs w:val="24"/>
          <w:lang w:val="id-ID"/>
        </w:rPr>
        <w:t xml:space="preserve"> (Wawancara </w:t>
      </w:r>
      <w:r w:rsidR="00BF7C16" w:rsidRPr="00BF7C16">
        <w:rPr>
          <w:rFonts w:ascii="Times New Roman" w:hAnsi="Times New Roman" w:cs="Times New Roman"/>
          <w:sz w:val="24"/>
          <w:szCs w:val="24"/>
          <w:lang w:val="id-ID"/>
        </w:rPr>
        <w:t>Fredy putra Wijaya s.pdi, Guru Pembimbing T</w:t>
      </w:r>
      <w:r w:rsidRPr="00BF7C16">
        <w:rPr>
          <w:rFonts w:ascii="Times New Roman" w:hAnsi="Times New Roman" w:cs="Times New Roman"/>
          <w:sz w:val="24"/>
          <w:szCs w:val="24"/>
          <w:lang w:val="id-ID"/>
        </w:rPr>
        <w:t>PQ</w:t>
      </w:r>
      <w:r w:rsidR="00BF7C16" w:rsidRPr="00BF7C16">
        <w:rPr>
          <w:rFonts w:ascii="Times New Roman" w:hAnsi="Times New Roman" w:cs="Times New Roman"/>
          <w:sz w:val="24"/>
          <w:szCs w:val="24"/>
          <w:lang w:val="id-ID"/>
        </w:rPr>
        <w:t xml:space="preserve"> thalabul ilmi 26 April 2025</w:t>
      </w:r>
      <w:r w:rsidR="00BF7C16">
        <w:rPr>
          <w:rFonts w:ascii="Times New Roman" w:hAnsi="Times New Roman" w:cs="Times New Roman"/>
          <w:sz w:val="24"/>
          <w:szCs w:val="24"/>
          <w:lang w:val="id-ID"/>
        </w:rPr>
        <w:t>)</w:t>
      </w:r>
    </w:p>
    <w:p w14:paraId="640EBB36" w14:textId="038BACDF" w:rsidR="00BF7C16" w:rsidRPr="00BF7C16" w:rsidRDefault="00BF7C16" w:rsidP="00BF7C16">
      <w:pPr>
        <w:spacing w:line="480" w:lineRule="auto"/>
        <w:ind w:left="426" w:firstLine="567"/>
        <w:jc w:val="both"/>
        <w:rPr>
          <w:rFonts w:ascii="Times New Roman" w:hAnsi="Times New Roman" w:cs="Times New Roman"/>
          <w:sz w:val="24"/>
          <w:szCs w:val="24"/>
        </w:rPr>
      </w:pPr>
      <w:r w:rsidRPr="00830E6D">
        <w:rPr>
          <w:rFonts w:ascii="Times New Roman" w:hAnsi="Times New Roman" w:cs="Times New Roman"/>
          <w:sz w:val="24"/>
          <w:szCs w:val="24"/>
          <w:lang w:val="id-ID"/>
        </w:rPr>
        <w:t>K</w:t>
      </w:r>
      <w:r w:rsidRPr="00BF7C16">
        <w:rPr>
          <w:rFonts w:ascii="Times New Roman" w:hAnsi="Times New Roman" w:cs="Times New Roman"/>
          <w:sz w:val="24"/>
          <w:szCs w:val="24"/>
          <w:lang w:val="id-ID"/>
        </w:rPr>
        <w:t xml:space="preserve">egiatan pembelajaran nagham juga menjadi motivasi tambahan bagi para santri dalam mengikuti ajang-ajang lomba keagamaan, seperti Musabaqah Tilawatil Qur’an (MTQ). </w:t>
      </w:r>
      <w:r w:rsidRPr="00BF7C16">
        <w:rPr>
          <w:rFonts w:ascii="Times New Roman" w:hAnsi="Times New Roman" w:cs="Times New Roman"/>
          <w:sz w:val="24"/>
          <w:szCs w:val="24"/>
        </w:rPr>
        <w:t>Para santri yang telah menguasai nagham merasa lebih percaya diri dan siap tampil dalam berbagai kompetisi, baik di tingkat lokal maupun regional. Persiapan menghadapi lomba menjadi salah satu faktor yang memacu mereka untuk lebih rajin berlatih, memperbaiki bacaan, dan memahami ragam lagu tilawah yang ada.</w:t>
      </w:r>
    </w:p>
    <w:p w14:paraId="2430F417" w14:textId="16F2F611" w:rsidR="00BF7C16" w:rsidRDefault="00BF7C16" w:rsidP="00BF7C16">
      <w:pPr>
        <w:spacing w:line="480" w:lineRule="auto"/>
        <w:ind w:left="426" w:firstLine="567"/>
        <w:jc w:val="both"/>
        <w:rPr>
          <w:rFonts w:ascii="Times New Roman" w:hAnsi="Times New Roman" w:cs="Times New Roman"/>
          <w:sz w:val="24"/>
          <w:szCs w:val="24"/>
        </w:rPr>
      </w:pPr>
      <w:r w:rsidRPr="00BF7C16">
        <w:rPr>
          <w:rFonts w:ascii="Times New Roman" w:hAnsi="Times New Roman" w:cs="Times New Roman"/>
          <w:sz w:val="24"/>
          <w:szCs w:val="24"/>
        </w:rPr>
        <w:t xml:space="preserve">Selain itu, keberadaan kegiatan nagham di TPQ terbukti mampu meningkatkan antusiasme kehadiran santri. Banyak di antara mereka yang datang lebih awal ke TPQ untuk berlatih nagham atau mendengarkan teman-temannya berlatih. Rasa ingin maju dan tidak ingin tertinggal dari teman-teman sebaya membuat mereka semakin aktif dan konsisten dalam mengikuti pembelajaran. Seni nagham tidak hanya mengasah kemampuan teknis </w:t>
      </w:r>
      <w:r w:rsidRPr="00BF7C16">
        <w:rPr>
          <w:rFonts w:ascii="Times New Roman" w:hAnsi="Times New Roman" w:cs="Times New Roman"/>
          <w:sz w:val="24"/>
          <w:szCs w:val="24"/>
        </w:rPr>
        <w:lastRenderedPageBreak/>
        <w:t>membaca Al-Qur’an, tetapi juga berperan besar dalam membentuk kedisiplinan, rasa percaya diri, dan semangat belajar yang tinggi di kalangan santri.</w:t>
      </w:r>
      <w:r>
        <w:rPr>
          <w:rFonts w:ascii="Times New Roman" w:hAnsi="Times New Roman" w:cs="Times New Roman"/>
          <w:sz w:val="24"/>
          <w:szCs w:val="24"/>
        </w:rPr>
        <w:t xml:space="preserve"> Seperti yang dinyatakan oleh informan berikut:</w:t>
      </w:r>
    </w:p>
    <w:p w14:paraId="227BF50E" w14:textId="52FA2E2D" w:rsidR="00BF7C16" w:rsidRPr="00BF7C16" w:rsidRDefault="00BF7C16" w:rsidP="00BF7C16">
      <w:pPr>
        <w:spacing w:line="240" w:lineRule="auto"/>
        <w:ind w:left="993"/>
        <w:jc w:val="both"/>
        <w:rPr>
          <w:rFonts w:ascii="Times New Roman" w:hAnsi="Times New Roman" w:cs="Times New Roman"/>
          <w:sz w:val="24"/>
          <w:szCs w:val="24"/>
          <w:lang w:val="id-ID"/>
        </w:rPr>
      </w:pPr>
      <w:r w:rsidRPr="00BF7C16">
        <w:rPr>
          <w:rFonts w:ascii="Times New Roman" w:hAnsi="Times New Roman" w:cs="Times New Roman"/>
          <w:sz w:val="24"/>
          <w:szCs w:val="24"/>
          <w:lang w:val="id-ID"/>
        </w:rPr>
        <w:t>Adanya kegiatan nagham di tpq Al-Muhajirin memberikan dampak positif bagi para santri, yakni meningkatnya semangat dalam membaca Al-Qur’an serta antusiasme mereka untuk hadir ke tpq agar tidak tertinggal dari teman-teman mereka dalam mempelajari seni nagham Al-Qur’an.</w:t>
      </w:r>
      <w:r>
        <w:rPr>
          <w:rFonts w:ascii="Times New Roman" w:hAnsi="Times New Roman" w:cs="Times New Roman"/>
          <w:sz w:val="24"/>
          <w:szCs w:val="24"/>
          <w:lang w:val="id-ID"/>
        </w:rPr>
        <w:t xml:space="preserve"> </w:t>
      </w:r>
      <w:bookmarkStart w:id="135" w:name="_Hlk197324561"/>
      <w:r>
        <w:rPr>
          <w:rFonts w:ascii="Times New Roman" w:hAnsi="Times New Roman" w:cs="Times New Roman"/>
          <w:sz w:val="24"/>
          <w:szCs w:val="24"/>
          <w:lang w:val="id-ID"/>
        </w:rPr>
        <w:t xml:space="preserve">(Wawancara </w:t>
      </w:r>
      <w:r w:rsidRPr="00BF7C16">
        <w:rPr>
          <w:rFonts w:ascii="Times New Roman" w:hAnsi="Times New Roman" w:cs="Times New Roman"/>
          <w:sz w:val="24"/>
          <w:szCs w:val="24"/>
          <w:lang w:val="id-ID"/>
        </w:rPr>
        <w:t>Iswandi putra s.pdi</w:t>
      </w:r>
      <w:r>
        <w:rPr>
          <w:rFonts w:ascii="Times New Roman" w:hAnsi="Times New Roman" w:cs="Times New Roman"/>
          <w:sz w:val="24"/>
          <w:szCs w:val="24"/>
          <w:lang w:val="id-ID"/>
        </w:rPr>
        <w:t>, Guru Pembimbing TPQ Al-Muhajirin 23 April 2025)</w:t>
      </w:r>
    </w:p>
    <w:bookmarkEnd w:id="135"/>
    <w:p w14:paraId="395F540D" w14:textId="3BC088C9" w:rsidR="00830E6D" w:rsidRDefault="00830E6D" w:rsidP="00171261">
      <w:pPr>
        <w:spacing w:line="480" w:lineRule="auto"/>
        <w:ind w:left="426" w:firstLine="567"/>
        <w:jc w:val="both"/>
        <w:rPr>
          <w:rFonts w:ascii="Times New Roman" w:hAnsi="Times New Roman" w:cs="Times New Roman"/>
          <w:sz w:val="24"/>
          <w:szCs w:val="24"/>
        </w:rPr>
      </w:pPr>
      <w:r w:rsidRPr="00830E6D">
        <w:rPr>
          <w:rFonts w:ascii="Times New Roman" w:hAnsi="Times New Roman" w:cs="Times New Roman"/>
          <w:sz w:val="24"/>
          <w:szCs w:val="24"/>
        </w:rPr>
        <w:t xml:space="preserve">Pengajaran nagham di TPQ tidak hanya memberikan dampak positif dalam aspek </w:t>
      </w:r>
      <w:r>
        <w:rPr>
          <w:rFonts w:ascii="Times New Roman" w:hAnsi="Times New Roman" w:cs="Times New Roman"/>
          <w:sz w:val="24"/>
          <w:szCs w:val="24"/>
        </w:rPr>
        <w:t>irama</w:t>
      </w:r>
      <w:r w:rsidRPr="00830E6D">
        <w:rPr>
          <w:rFonts w:ascii="Times New Roman" w:hAnsi="Times New Roman" w:cs="Times New Roman"/>
          <w:sz w:val="24"/>
          <w:szCs w:val="24"/>
        </w:rPr>
        <w:t xml:space="preserve"> bacaan Al-Qur’an, tetapi juga berkontribusi secara signifikan terhadap berbagai aspek penting lainnya dalam proses pembelajaran. Salah satunya adalah peningkatan motivasi belajar santri, penguatan karakter spiritual serta peningkatan kualitas pembelajaran Al-Qur’an secara menyeluruh. </w:t>
      </w:r>
      <w:r w:rsidR="00171261" w:rsidRPr="00171261">
        <w:rPr>
          <w:rFonts w:ascii="Times New Roman" w:hAnsi="Times New Roman" w:cs="Times New Roman"/>
          <w:sz w:val="24"/>
          <w:szCs w:val="24"/>
        </w:rPr>
        <w:t>Nagham, yang adalah seni melantunkan ayat-ayat Al-Qur’an dengan melodi tertentu, terbukti dapat menumbuhkan kecintaan terhadap Al-Qur’an dalam diri para santri</w:t>
      </w:r>
      <w:r w:rsidRPr="00830E6D">
        <w:rPr>
          <w:rFonts w:ascii="Times New Roman" w:hAnsi="Times New Roman" w:cs="Times New Roman"/>
          <w:sz w:val="24"/>
          <w:szCs w:val="24"/>
        </w:rPr>
        <w:t>. Kegiatan ini menjadikan proses pembelajaran tidak hanya sebagai kewajiban religius</w:t>
      </w:r>
      <w:r>
        <w:rPr>
          <w:rFonts w:ascii="Times New Roman" w:hAnsi="Times New Roman" w:cs="Times New Roman"/>
          <w:sz w:val="24"/>
          <w:szCs w:val="24"/>
        </w:rPr>
        <w:t xml:space="preserve"> </w:t>
      </w:r>
      <w:r w:rsidRPr="00830E6D">
        <w:rPr>
          <w:rFonts w:ascii="Times New Roman" w:hAnsi="Times New Roman" w:cs="Times New Roman"/>
          <w:sz w:val="24"/>
          <w:szCs w:val="24"/>
        </w:rPr>
        <w:t>tetapi juga sebagai aktivitas yang menyenangkan dan membangkitkan semangat.</w:t>
      </w:r>
      <w:r>
        <w:rPr>
          <w:rFonts w:ascii="Times New Roman" w:hAnsi="Times New Roman" w:cs="Times New Roman"/>
          <w:sz w:val="24"/>
          <w:szCs w:val="24"/>
        </w:rPr>
        <w:t xml:space="preserve"> </w:t>
      </w:r>
      <w:r w:rsidRPr="00830E6D">
        <w:rPr>
          <w:rFonts w:ascii="Times New Roman" w:hAnsi="Times New Roman" w:cs="Times New Roman"/>
          <w:sz w:val="24"/>
          <w:szCs w:val="24"/>
        </w:rPr>
        <w:t xml:space="preserve">Namun, keberhasilan implementasi nagham tidak hanya dilihat dari respon para santri semata. </w:t>
      </w:r>
    </w:p>
    <w:p w14:paraId="5F3A9049" w14:textId="0CC9B1E5" w:rsidR="00830E6D" w:rsidRDefault="00830E6D" w:rsidP="00830E6D">
      <w:pPr>
        <w:spacing w:line="480" w:lineRule="auto"/>
        <w:ind w:left="426" w:firstLine="567"/>
        <w:jc w:val="both"/>
        <w:rPr>
          <w:rFonts w:ascii="Times New Roman" w:hAnsi="Times New Roman" w:cs="Times New Roman"/>
          <w:sz w:val="24"/>
          <w:szCs w:val="24"/>
        </w:rPr>
      </w:pPr>
      <w:r w:rsidRPr="00830E6D">
        <w:rPr>
          <w:rFonts w:ascii="Times New Roman" w:hAnsi="Times New Roman" w:cs="Times New Roman"/>
          <w:sz w:val="24"/>
          <w:szCs w:val="24"/>
        </w:rPr>
        <w:t xml:space="preserve">Dalam konteks sosial pembelajaran di TPQ, peran dan respon orang tua juga menjadi indikator penting dalam menilai dampak dari program ini. Berdasarkan temuan lapangan, para orang tua menunjukkan antusiasme yang sangat tinggi terhadap kegiatan nagham di TPQ. Banyak di antara mereka </w:t>
      </w:r>
      <w:r w:rsidRPr="00830E6D">
        <w:rPr>
          <w:rFonts w:ascii="Times New Roman" w:hAnsi="Times New Roman" w:cs="Times New Roman"/>
          <w:sz w:val="24"/>
          <w:szCs w:val="24"/>
        </w:rPr>
        <w:lastRenderedPageBreak/>
        <w:t>yang secara aktif mencari lembaga pendidikan Al-Qur’an yang menyediakan pembelajaran nagham karena mereka menyadari bahwa keterampilan tersebut sangat bermanfaat bagi anak-anak terutama dalam menghadapi berbagai lomba keagamaan seperti MTQ (Musabaqah Tilawatil Qur’an).</w:t>
      </w:r>
      <w:r>
        <w:rPr>
          <w:rFonts w:ascii="Times New Roman" w:hAnsi="Times New Roman" w:cs="Times New Roman"/>
          <w:sz w:val="24"/>
          <w:szCs w:val="24"/>
        </w:rPr>
        <w:t xml:space="preserve"> Seperti yang dinyatakan oleh informan berikut:</w:t>
      </w:r>
    </w:p>
    <w:p w14:paraId="74E1F58D" w14:textId="49ABADB3" w:rsidR="00830E6D" w:rsidRPr="00830E6D" w:rsidRDefault="00830E6D" w:rsidP="0094195C">
      <w:pPr>
        <w:spacing w:line="240" w:lineRule="auto"/>
        <w:ind w:left="993"/>
        <w:jc w:val="both"/>
        <w:rPr>
          <w:rFonts w:ascii="Times New Roman" w:hAnsi="Times New Roman" w:cs="Times New Roman"/>
          <w:sz w:val="24"/>
          <w:szCs w:val="24"/>
          <w:lang w:val="id-ID"/>
        </w:rPr>
      </w:pPr>
      <w:r w:rsidRPr="00830E6D">
        <w:rPr>
          <w:rFonts w:ascii="Times New Roman" w:hAnsi="Times New Roman" w:cs="Times New Roman"/>
          <w:sz w:val="24"/>
          <w:szCs w:val="24"/>
          <w:lang w:val="id-ID"/>
        </w:rPr>
        <w:t>Respon orang tua sangat bersemangat dan mendukung dengan adanya mempelajari nagham ini,dan kebanyakan orang tua emang lebih mencari tempat anaknya untuk mempelajari nagham ini.</w:t>
      </w:r>
      <w:r>
        <w:rPr>
          <w:rFonts w:ascii="Times New Roman" w:hAnsi="Times New Roman" w:cs="Times New Roman"/>
          <w:sz w:val="24"/>
          <w:szCs w:val="24"/>
          <w:lang w:val="id-ID"/>
        </w:rPr>
        <w:t xml:space="preserve">(Wawancara </w:t>
      </w:r>
      <w:r w:rsidRPr="00830E6D">
        <w:rPr>
          <w:rFonts w:ascii="Times New Roman" w:hAnsi="Times New Roman" w:cs="Times New Roman"/>
          <w:sz w:val="24"/>
          <w:szCs w:val="24"/>
          <w:lang w:val="id-ID"/>
        </w:rPr>
        <w:t>Penda Ilwir</w:t>
      </w:r>
      <w:r>
        <w:rPr>
          <w:rFonts w:ascii="Times New Roman" w:hAnsi="Times New Roman" w:cs="Times New Roman"/>
          <w:sz w:val="24"/>
          <w:szCs w:val="24"/>
          <w:lang w:val="id-ID"/>
        </w:rPr>
        <w:t xml:space="preserve">, Guru Pembimbing </w:t>
      </w:r>
      <w:r w:rsidRPr="00830E6D">
        <w:rPr>
          <w:rFonts w:ascii="Times New Roman" w:hAnsi="Times New Roman" w:cs="Times New Roman"/>
          <w:sz w:val="24"/>
          <w:szCs w:val="24"/>
          <w:lang w:val="id-ID"/>
        </w:rPr>
        <w:t>TPQ Raudatul Aulad</w:t>
      </w:r>
      <w:r>
        <w:rPr>
          <w:rFonts w:ascii="Times New Roman" w:hAnsi="Times New Roman" w:cs="Times New Roman"/>
          <w:sz w:val="24"/>
          <w:szCs w:val="24"/>
          <w:lang w:val="id-ID"/>
        </w:rPr>
        <w:t xml:space="preserve"> 27 April 2025)</w:t>
      </w:r>
    </w:p>
    <w:p w14:paraId="64BE2D8A" w14:textId="160AD13E" w:rsidR="00830E6D" w:rsidRPr="00830E6D" w:rsidRDefault="00830E6D" w:rsidP="00830E6D">
      <w:pPr>
        <w:spacing w:line="480" w:lineRule="auto"/>
        <w:ind w:left="426" w:firstLine="567"/>
        <w:jc w:val="both"/>
        <w:rPr>
          <w:rFonts w:ascii="Times New Roman" w:hAnsi="Times New Roman" w:cs="Times New Roman"/>
          <w:sz w:val="24"/>
          <w:szCs w:val="24"/>
        </w:rPr>
      </w:pPr>
      <w:r w:rsidRPr="00830E6D">
        <w:rPr>
          <w:rFonts w:ascii="Times New Roman" w:hAnsi="Times New Roman" w:cs="Times New Roman"/>
          <w:sz w:val="24"/>
          <w:szCs w:val="24"/>
        </w:rPr>
        <w:t>Sebagian besar orang tua bahkan mendorong anak-anak mereka untuk lebih serius dalam mempelajari nagham. Mereka tidak hanya mendukung secara moral tetapi juga terlibat dalam memberikan semangat</w:t>
      </w:r>
      <w:r>
        <w:rPr>
          <w:rFonts w:ascii="Times New Roman" w:hAnsi="Times New Roman" w:cs="Times New Roman"/>
          <w:sz w:val="24"/>
          <w:szCs w:val="24"/>
        </w:rPr>
        <w:t xml:space="preserve"> dengan</w:t>
      </w:r>
      <w:r w:rsidRPr="00830E6D">
        <w:rPr>
          <w:rFonts w:ascii="Times New Roman" w:hAnsi="Times New Roman" w:cs="Times New Roman"/>
          <w:sz w:val="24"/>
          <w:szCs w:val="24"/>
        </w:rPr>
        <w:t xml:space="preserve"> mengatur waktu belajar anak di rumah dan memantau perkembangan kemampuan anak dalam membaca Al-Qur’an dengan nagham. Bagi mereka</w:t>
      </w:r>
      <w:r>
        <w:rPr>
          <w:rFonts w:ascii="Times New Roman" w:hAnsi="Times New Roman" w:cs="Times New Roman"/>
          <w:sz w:val="24"/>
          <w:szCs w:val="24"/>
        </w:rPr>
        <w:t xml:space="preserve"> </w:t>
      </w:r>
      <w:r w:rsidRPr="00830E6D">
        <w:rPr>
          <w:rFonts w:ascii="Times New Roman" w:hAnsi="Times New Roman" w:cs="Times New Roman"/>
          <w:sz w:val="24"/>
          <w:szCs w:val="24"/>
        </w:rPr>
        <w:t>kemampuan membaca Al-Qur’an dengan irama yang baik bukan sekadar nilai estetika, melainkan juga merupakan bentuk penghormatan terhadap kalamullah dan potensi keagamaan anak-anak mereka.</w:t>
      </w:r>
    </w:p>
    <w:p w14:paraId="6EE5EBFC" w14:textId="07B80705" w:rsidR="00830E6D" w:rsidRDefault="00830E6D" w:rsidP="00830E6D">
      <w:pPr>
        <w:spacing w:line="480" w:lineRule="auto"/>
        <w:ind w:left="426" w:firstLine="567"/>
        <w:jc w:val="both"/>
        <w:rPr>
          <w:rFonts w:ascii="Times New Roman" w:hAnsi="Times New Roman" w:cs="Times New Roman"/>
          <w:sz w:val="24"/>
          <w:szCs w:val="24"/>
        </w:rPr>
      </w:pPr>
      <w:r w:rsidRPr="00830E6D">
        <w:rPr>
          <w:rFonts w:ascii="Times New Roman" w:hAnsi="Times New Roman" w:cs="Times New Roman"/>
          <w:sz w:val="24"/>
          <w:szCs w:val="24"/>
        </w:rPr>
        <w:t xml:space="preserve">Sementara itu, respon dari para santri juga sangat positif. Sejak dikenalkan dengan nagham, banyak di antara mereka yang menunjukkan peningkatan semangat dan antusiasme dalam belajar. Santri menjadi lebih percaya diri dalam membaca Al-Qur’an, terutama ketika diminta melantunkan ayat-ayat dengan irama di depan guru maupun teman-teman. Seni nagham membuat proses belajar menjadi lebih menarik dan menantang, </w:t>
      </w:r>
      <w:r w:rsidRPr="00830E6D">
        <w:rPr>
          <w:rFonts w:ascii="Times New Roman" w:hAnsi="Times New Roman" w:cs="Times New Roman"/>
          <w:sz w:val="24"/>
          <w:szCs w:val="24"/>
        </w:rPr>
        <w:lastRenderedPageBreak/>
        <w:t>sehingga para santri merasa tertantang untuk menguasai berbagai jenis irama dengan baik.</w:t>
      </w:r>
      <w:r>
        <w:rPr>
          <w:rFonts w:ascii="Times New Roman" w:hAnsi="Times New Roman" w:cs="Times New Roman"/>
          <w:sz w:val="24"/>
          <w:szCs w:val="24"/>
        </w:rPr>
        <w:t xml:space="preserve"> Seperti yang dinyatakan oleh informan berikut:</w:t>
      </w:r>
    </w:p>
    <w:p w14:paraId="14730C63" w14:textId="6CDC5770" w:rsidR="00830E6D" w:rsidRPr="00830E6D" w:rsidRDefault="00830E6D" w:rsidP="00830E6D">
      <w:pPr>
        <w:spacing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830E6D">
        <w:rPr>
          <w:rFonts w:ascii="Times New Roman" w:hAnsi="Times New Roman" w:cs="Times New Roman"/>
          <w:sz w:val="24"/>
          <w:szCs w:val="24"/>
          <w:lang w:val="id-ID"/>
        </w:rPr>
        <w:t>Respon orang tua terhadap kegiatan nagham sangat positif. Mereka semakin bersemangat mendorong anak-anaknya agar lebih cepat memahami nagham tersebut. Sementara itu respon para santri juga tidak kalah baik mereka menjadi lebih antusias dan percaya diri dalam mempelajari dan melantunkan nagham saat membaca Al-Qur’an</w:t>
      </w:r>
      <w:r>
        <w:rPr>
          <w:rFonts w:ascii="Times New Roman" w:hAnsi="Times New Roman" w:cs="Times New Roman"/>
          <w:sz w:val="24"/>
          <w:szCs w:val="24"/>
          <w:lang w:val="id-ID"/>
        </w:rPr>
        <w:t>”</w:t>
      </w:r>
      <w:r w:rsidRPr="00830E6D">
        <w:rPr>
          <w:rFonts w:ascii="Times New Roman" w:hAnsi="Times New Roman" w:cs="Times New Roman"/>
          <w:sz w:val="24"/>
          <w:szCs w:val="24"/>
          <w:lang w:val="id-ID"/>
        </w:rPr>
        <w:t>.</w:t>
      </w:r>
      <w:r>
        <w:rPr>
          <w:rFonts w:ascii="Times New Roman" w:hAnsi="Times New Roman" w:cs="Times New Roman"/>
          <w:sz w:val="24"/>
          <w:szCs w:val="24"/>
          <w:lang w:val="id-ID"/>
        </w:rPr>
        <w:t>(</w:t>
      </w:r>
      <w:r w:rsidRPr="00830E6D">
        <w:rPr>
          <w:rFonts w:ascii="Times New Roman" w:hAnsi="Times New Roman" w:cs="Times New Roman"/>
          <w:sz w:val="24"/>
          <w:szCs w:val="24"/>
          <w:lang w:val="id-ID"/>
        </w:rPr>
        <w:t>Wawancara Iswandi putra s.pdi, Guru Pembimbing TPQ Al-Muhajirin 23 April 2025</w:t>
      </w:r>
      <w:r>
        <w:rPr>
          <w:rFonts w:ascii="Times New Roman" w:hAnsi="Times New Roman" w:cs="Times New Roman"/>
          <w:sz w:val="24"/>
          <w:szCs w:val="24"/>
          <w:lang w:val="id-ID"/>
        </w:rPr>
        <w:t>)</w:t>
      </w:r>
    </w:p>
    <w:p w14:paraId="059B0F1F" w14:textId="100A4C73" w:rsidR="00830E6D" w:rsidRPr="00830E6D" w:rsidRDefault="00830E6D" w:rsidP="00830E6D">
      <w:pPr>
        <w:spacing w:line="480" w:lineRule="auto"/>
        <w:ind w:left="426" w:firstLine="567"/>
        <w:jc w:val="both"/>
        <w:rPr>
          <w:rFonts w:ascii="Times New Roman" w:hAnsi="Times New Roman" w:cs="Times New Roman"/>
          <w:sz w:val="24"/>
          <w:szCs w:val="24"/>
        </w:rPr>
      </w:pPr>
      <w:r w:rsidRPr="00830E6D">
        <w:rPr>
          <w:rFonts w:ascii="Times New Roman" w:hAnsi="Times New Roman" w:cs="Times New Roman"/>
          <w:sz w:val="24"/>
          <w:szCs w:val="24"/>
        </w:rPr>
        <w:t>Pengajaran nagham memberikan efek ganda yang saling menguatkan: meningkatkan semangat belajar santri dari dalam, dan mendapatkan dukungan kuat dari lingkungan luar khususnya para orang tua. Kombinasi antara motivasi internal dan eksternal inilah yang menjadikan kegiatan nagham di TPQ sangat efektif dalam mendorong keberhasilan pembelajaran Al-Qur’an.</w:t>
      </w:r>
    </w:p>
    <w:p w14:paraId="3F4F1A0A" w14:textId="7CA20118" w:rsidR="003E0A23" w:rsidRDefault="003E0A23" w:rsidP="007A0F69">
      <w:pPr>
        <w:spacing w:line="480" w:lineRule="auto"/>
        <w:ind w:left="426" w:firstLine="567"/>
        <w:jc w:val="both"/>
        <w:rPr>
          <w:rFonts w:ascii="Times New Roman" w:hAnsi="Times New Roman" w:cs="Times New Roman"/>
          <w:sz w:val="24"/>
          <w:szCs w:val="24"/>
        </w:rPr>
      </w:pPr>
      <w:r w:rsidRPr="003E0A23">
        <w:rPr>
          <w:rFonts w:ascii="Times New Roman" w:hAnsi="Times New Roman" w:cs="Times New Roman"/>
          <w:sz w:val="24"/>
          <w:szCs w:val="24"/>
        </w:rPr>
        <w:t xml:space="preserve">Pembelajaran nagham di TPQ Kedepatian Semerap dilakukan dengan metode yang sistematis dan terstruktur. </w:t>
      </w:r>
      <w:r w:rsidR="007A0F69" w:rsidRPr="007A0F69">
        <w:rPr>
          <w:rFonts w:ascii="Times New Roman" w:hAnsi="Times New Roman" w:cs="Times New Roman"/>
          <w:sz w:val="24"/>
          <w:szCs w:val="24"/>
        </w:rPr>
        <w:t>Proses belajar dimulai dengan guru yang membacakan ayat-ayat Al-Qur’an menggunakan nagham (irama) yang telah ditentukan. Tujuannya adalah agar santri dapat mendengarkan langsung contoh dari guru tentang cara melantunkan ayat Al-Qur’an dengan irama yang benar dan sesuai dengan tajwid.</w:t>
      </w:r>
      <w:r>
        <w:rPr>
          <w:rFonts w:ascii="Times New Roman" w:hAnsi="Times New Roman" w:cs="Times New Roman"/>
          <w:sz w:val="24"/>
          <w:szCs w:val="24"/>
        </w:rPr>
        <w:t xml:space="preserve"> Seperti yang dinyatakan oleh informan berikut ini:</w:t>
      </w:r>
    </w:p>
    <w:p w14:paraId="069428F1" w14:textId="6C8CA3AF" w:rsidR="003E0A23" w:rsidRPr="003E0A23" w:rsidRDefault="003E0A23" w:rsidP="002B2267">
      <w:p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“Metode pembelajaran nagham di TPQ ini pertama guru pembimbing akan mencontohkan seni lagu qur’an baik itu lagu bayati, hijaz, nahawan, dan lain sebagainya. Kemudian santri akan mengikuti dan di tes secara bergantian dari santri perempuan dan santri laki-laki. Nanti akan diberi kesempatan kepada santri untuk menawarkan diri untuk mencoba terlebih dahulu”</w:t>
      </w:r>
      <w:r w:rsidR="002B2267" w:rsidRPr="002B2267">
        <w:rPr>
          <w:rFonts w:ascii="Times New Roman" w:hAnsi="Times New Roman" w:cs="Times New Roman"/>
          <w:sz w:val="24"/>
          <w:szCs w:val="24"/>
          <w:lang w:val="id-ID"/>
        </w:rPr>
        <w:t xml:space="preserve"> </w:t>
      </w:r>
      <w:r w:rsidR="002B2267">
        <w:rPr>
          <w:rFonts w:ascii="Times New Roman" w:hAnsi="Times New Roman" w:cs="Times New Roman"/>
          <w:sz w:val="24"/>
          <w:szCs w:val="24"/>
          <w:lang w:val="id-ID"/>
        </w:rPr>
        <w:t>(</w:t>
      </w:r>
      <w:r w:rsidR="002B2267" w:rsidRPr="002B2267">
        <w:rPr>
          <w:rFonts w:ascii="Times New Roman" w:hAnsi="Times New Roman" w:cs="Times New Roman"/>
          <w:sz w:val="24"/>
          <w:szCs w:val="24"/>
          <w:lang w:val="id-ID"/>
        </w:rPr>
        <w:t>Wawancara Penda Ilwir, Guru Pembimbing TPQ Raudatul Aulad 27 April 2025</w:t>
      </w:r>
      <w:r w:rsidR="002B2267">
        <w:rPr>
          <w:rFonts w:ascii="Times New Roman" w:hAnsi="Times New Roman" w:cs="Times New Roman"/>
          <w:sz w:val="24"/>
          <w:szCs w:val="24"/>
          <w:lang w:val="id-ID"/>
        </w:rPr>
        <w:t>)</w:t>
      </w:r>
    </w:p>
    <w:p w14:paraId="58A6BEF5" w14:textId="034A2793" w:rsidR="003E0A23" w:rsidRPr="003E0A23" w:rsidRDefault="003E0A23" w:rsidP="003E0A23">
      <w:pPr>
        <w:spacing w:line="480" w:lineRule="auto"/>
        <w:ind w:left="426" w:firstLine="567"/>
        <w:jc w:val="both"/>
        <w:rPr>
          <w:rFonts w:ascii="Times New Roman" w:hAnsi="Times New Roman" w:cs="Times New Roman"/>
          <w:sz w:val="24"/>
          <w:szCs w:val="24"/>
        </w:rPr>
      </w:pPr>
      <w:r w:rsidRPr="003E0A23">
        <w:rPr>
          <w:rFonts w:ascii="Times New Roman" w:hAnsi="Times New Roman" w:cs="Times New Roman"/>
          <w:sz w:val="24"/>
          <w:szCs w:val="24"/>
        </w:rPr>
        <w:lastRenderedPageBreak/>
        <w:t>Setelah guru memberikan contoh bacaan dengan nagham, tahap berikutnya adalah uji coba bersama. Seluruh santri diminta untuk mengikuti bacaan yang telah dibacakan oleh guru. Pada tahap ini</w:t>
      </w:r>
      <w:r w:rsidR="002B2267">
        <w:rPr>
          <w:rFonts w:ascii="Times New Roman" w:hAnsi="Times New Roman" w:cs="Times New Roman"/>
          <w:sz w:val="24"/>
          <w:szCs w:val="24"/>
        </w:rPr>
        <w:t xml:space="preserve"> </w:t>
      </w:r>
      <w:r w:rsidRPr="003E0A23">
        <w:rPr>
          <w:rFonts w:ascii="Times New Roman" w:hAnsi="Times New Roman" w:cs="Times New Roman"/>
          <w:sz w:val="24"/>
          <w:szCs w:val="24"/>
        </w:rPr>
        <w:t>santri diajak untuk mengulang bacaan dengan irama yang sama, agar mereka dapat menyesuaikan suara dan irama sesuai dengan yang diajarkan.</w:t>
      </w:r>
    </w:p>
    <w:p w14:paraId="515A9023" w14:textId="30236C9D" w:rsidR="003E0A23" w:rsidRPr="003E0A23" w:rsidRDefault="002B2267" w:rsidP="002B2267">
      <w:pPr>
        <w:spacing w:line="480" w:lineRule="auto"/>
        <w:ind w:left="426" w:firstLine="567"/>
        <w:jc w:val="both"/>
        <w:rPr>
          <w:rFonts w:ascii="Times New Roman" w:hAnsi="Times New Roman" w:cs="Times New Roman"/>
          <w:sz w:val="24"/>
          <w:szCs w:val="24"/>
        </w:rPr>
      </w:pPr>
      <w:r w:rsidRPr="003E0A23">
        <w:rPr>
          <w:rFonts w:ascii="Times New Roman" w:hAnsi="Times New Roman" w:cs="Times New Roman"/>
          <w:sz w:val="24"/>
          <w:szCs w:val="24"/>
        </w:rPr>
        <w:t>P</w:t>
      </w:r>
      <w:r w:rsidR="003E0A23" w:rsidRPr="003E0A23">
        <w:rPr>
          <w:rFonts w:ascii="Times New Roman" w:hAnsi="Times New Roman" w:cs="Times New Roman"/>
          <w:sz w:val="24"/>
          <w:szCs w:val="24"/>
        </w:rPr>
        <w:t>embelajaran nagham dilakukan secara bergiliran, di mana santri dipanggil satu per satu untuk melantunkan ayat-ayat dengan menggunakan nagham yang telah diajarkan. Dalam proses ini santri perempuan dan laki-laki diperlakukan secara bergantian, sehingga setiap santri memiliki kesempatan yang sama untuk berlatih dan diuji keterampilan nagham-nya.</w:t>
      </w:r>
      <w:r>
        <w:rPr>
          <w:rFonts w:ascii="Times New Roman" w:hAnsi="Times New Roman" w:cs="Times New Roman"/>
          <w:sz w:val="24"/>
          <w:szCs w:val="24"/>
        </w:rPr>
        <w:t xml:space="preserve"> </w:t>
      </w:r>
      <w:r w:rsidR="003E0A23" w:rsidRPr="003E0A23">
        <w:rPr>
          <w:rFonts w:ascii="Times New Roman" w:hAnsi="Times New Roman" w:cs="Times New Roman"/>
          <w:sz w:val="24"/>
          <w:szCs w:val="24"/>
        </w:rPr>
        <w:t>Untuk menjaga kelancaran dan memberikan kesempatan kepada santri lainnya, guru akan memberikan pertanyaan kepada santri</w:t>
      </w:r>
      <w:r>
        <w:rPr>
          <w:rFonts w:ascii="Times New Roman" w:hAnsi="Times New Roman" w:cs="Times New Roman"/>
          <w:sz w:val="24"/>
          <w:szCs w:val="24"/>
        </w:rPr>
        <w:t xml:space="preserve"> </w:t>
      </w:r>
      <w:r w:rsidR="003E0A23" w:rsidRPr="003E0A23">
        <w:rPr>
          <w:rFonts w:ascii="Times New Roman" w:hAnsi="Times New Roman" w:cs="Times New Roman"/>
          <w:sz w:val="24"/>
          <w:szCs w:val="24"/>
        </w:rPr>
        <w:t>menanyakan siapa yang ingin mencoba terlebih dahulu. Hal ini bertujuan untuk membangun rasa percaya diri para santri, sekaligus mendorong mereka untuk lebih aktif dalam belajar dan berlatih.</w:t>
      </w:r>
    </w:p>
    <w:p w14:paraId="1A586B1B" w14:textId="77777777" w:rsidR="003E0A23" w:rsidRPr="003E0A23" w:rsidRDefault="003E0A23" w:rsidP="003E0A23">
      <w:pPr>
        <w:spacing w:line="480" w:lineRule="auto"/>
        <w:ind w:left="426" w:firstLine="567"/>
        <w:jc w:val="both"/>
        <w:rPr>
          <w:rFonts w:ascii="Times New Roman" w:hAnsi="Times New Roman" w:cs="Times New Roman"/>
          <w:sz w:val="24"/>
          <w:szCs w:val="24"/>
        </w:rPr>
      </w:pPr>
      <w:r w:rsidRPr="003E0A23">
        <w:rPr>
          <w:rFonts w:ascii="Times New Roman" w:hAnsi="Times New Roman" w:cs="Times New Roman"/>
          <w:sz w:val="24"/>
          <w:szCs w:val="24"/>
        </w:rPr>
        <w:t>Mempelajari nagham di TPQ Kedepatian Semerap dilakukan dengan pendekatan per lagu, di mana santri hanya dipelajari maksimal dua jenis lagu dalam satu waktu. Pendekatan ini bertujuan untuk memastikan bahwa santri benar-benar memahami dan menguasai setiap jenis irama yang diajarkan sebelum beralih ke jenis irama lainnya. Dengan metode ini, proses pembelajaran nagham menjadi lebih fokus, efektif, dan tidak terburu-buru, memberikan kesempatan bagi santri untuk menguasai nagham dengan baik dan benar.</w:t>
      </w:r>
    </w:p>
    <w:p w14:paraId="1E143361" w14:textId="77777777" w:rsidR="002B2267" w:rsidRPr="002B2267" w:rsidRDefault="002B2267" w:rsidP="002B2267">
      <w:pPr>
        <w:spacing w:line="480" w:lineRule="auto"/>
        <w:ind w:left="426" w:firstLine="567"/>
        <w:jc w:val="both"/>
        <w:rPr>
          <w:rFonts w:ascii="Times New Roman" w:hAnsi="Times New Roman" w:cs="Times New Roman"/>
          <w:sz w:val="24"/>
          <w:szCs w:val="24"/>
        </w:rPr>
      </w:pPr>
      <w:r w:rsidRPr="002B2267">
        <w:rPr>
          <w:rFonts w:ascii="Times New Roman" w:hAnsi="Times New Roman" w:cs="Times New Roman"/>
          <w:sz w:val="24"/>
          <w:szCs w:val="24"/>
        </w:rPr>
        <w:lastRenderedPageBreak/>
        <w:t>QS. Al-Anfāl Ayat 2 menjelaskan tiga ciri utama dari orang-orang mukmin yang sejati, yaitu hati yang bergetar ketika mendengar nama Allah, bertambahnya iman ketika mendengar ayat-ayat Allah dibacakan, dan penyerahan diri sepenuh hati hanya kepada Allah. Implementasi nilai-nilai ini dalam pembelajaran nagham di TPQ Kedepatian Semerap sangat terlihat melalui metode yang diterapkan dalam proses pembelajaran Al-Qur’an dengan nagham.</w:t>
      </w:r>
    </w:p>
    <w:p w14:paraId="795B0C92" w14:textId="77777777" w:rsidR="00926621" w:rsidRDefault="002B2267" w:rsidP="00926621">
      <w:pPr>
        <w:numPr>
          <w:ilvl w:val="0"/>
          <w:numId w:val="45"/>
        </w:numPr>
        <w:spacing w:line="480" w:lineRule="auto"/>
        <w:jc w:val="both"/>
        <w:rPr>
          <w:rFonts w:ascii="Times New Roman" w:hAnsi="Times New Roman" w:cs="Times New Roman"/>
          <w:sz w:val="24"/>
          <w:szCs w:val="24"/>
        </w:rPr>
      </w:pPr>
      <w:r w:rsidRPr="00926621">
        <w:rPr>
          <w:rFonts w:ascii="Times New Roman" w:hAnsi="Times New Roman" w:cs="Times New Roman"/>
          <w:sz w:val="24"/>
          <w:szCs w:val="24"/>
        </w:rPr>
        <w:t>Hati yang Bergetar Ketika Mendengar Nama Allah.</w:t>
      </w:r>
      <w:r w:rsidRPr="00926621">
        <w:rPr>
          <w:rFonts w:ascii="Times New Roman" w:hAnsi="Times New Roman" w:cs="Times New Roman"/>
          <w:sz w:val="24"/>
          <w:szCs w:val="24"/>
        </w:rPr>
        <w:br/>
        <w:t xml:space="preserve">Pembelajaran nagham di TPQ Kedepatian Semerap menghadirkan pengalaman spiritual yang mendalam bagi santri. Ketika guru pembimbing membacakan ayat-ayat Al-Qur’an dengan irama nagham yang indah, santri diajak untuk merasakan keindahan dan kekhusyukan dalam membaca Al-Qur’an. </w:t>
      </w:r>
      <w:r w:rsidR="00926621" w:rsidRPr="00926621">
        <w:rPr>
          <w:rFonts w:ascii="Times New Roman" w:hAnsi="Times New Roman" w:cs="Times New Roman"/>
          <w:sz w:val="24"/>
          <w:szCs w:val="24"/>
        </w:rPr>
        <w:t>Nagham yang mempesona, dengan melodi suaranya, berperan dalam menggugah perasaan santri dan mempererat hubungan emosional mereka dengan wahyu Allah. Ini sejalan dengan nilai utama dalam QS. Al-Anfāl Ayat 2 yang menegaskan bahwa orang-orang beriman merasakan getaran dalam hati mereka saat mendengar nama Allah.</w:t>
      </w:r>
    </w:p>
    <w:p w14:paraId="0D1F78A7" w14:textId="42622DC8" w:rsidR="007A0F69" w:rsidRPr="00926621" w:rsidRDefault="00926621" w:rsidP="007A0F69">
      <w:pPr>
        <w:spacing w:line="480" w:lineRule="auto"/>
        <w:ind w:left="720"/>
        <w:jc w:val="both"/>
        <w:rPr>
          <w:rFonts w:ascii="Times New Roman" w:hAnsi="Times New Roman" w:cs="Times New Roman"/>
          <w:sz w:val="24"/>
          <w:szCs w:val="24"/>
        </w:rPr>
      </w:pPr>
      <w:r w:rsidRPr="00926621">
        <w:rPr>
          <w:rFonts w:ascii="Times New Roman" w:hAnsi="Times New Roman" w:cs="Times New Roman"/>
          <w:sz w:val="24"/>
          <w:szCs w:val="24"/>
        </w:rPr>
        <w:t>Peningkatan Iman melalui Al-Qur'an "Ketika ayat-ayat-Nya dibacakan kepada mereka, iman mereka bertambah" menunjukkan bahwa Al-Qur'an tidak hanya sekadar dibaca tetapi juga dihayati dan dipahami. Pembacaan Al-Qur'an memperkuat keimanan mereka dan memperdalam pemahaman mereka terhadap ajaran-Nya</w:t>
      </w:r>
      <w:r w:rsidR="005027F6" w:rsidRPr="00926621">
        <w:rPr>
          <w:rFonts w:ascii="Times New Roman" w:hAnsi="Times New Roman" w:cs="Times New Roman"/>
          <w:sz w:val="24"/>
          <w:szCs w:val="24"/>
        </w:rPr>
        <w:t>.</w:t>
      </w:r>
      <w:r w:rsidR="00986840" w:rsidRPr="00926621">
        <w:rPr>
          <w:rFonts w:ascii="Times New Roman" w:hAnsi="Times New Roman" w:cs="Times New Roman"/>
          <w:sz w:val="24"/>
          <w:szCs w:val="24"/>
        </w:rPr>
        <w:t xml:space="preserve"> </w:t>
      </w:r>
      <w:r w:rsidR="007A0F69" w:rsidRPr="007A0F69">
        <w:rPr>
          <w:rFonts w:ascii="Times New Roman" w:hAnsi="Times New Roman" w:cs="Times New Roman"/>
          <w:sz w:val="24"/>
          <w:szCs w:val="24"/>
        </w:rPr>
        <w:t xml:space="preserve">Bacaan Al-Qur’an yang diucapkan dengan benar serta mengikuti tajwid yang tepat adalah hal yang sangat penting. </w:t>
      </w:r>
      <w:r w:rsidR="007A0F69" w:rsidRPr="007A0F69">
        <w:rPr>
          <w:rFonts w:ascii="Times New Roman" w:hAnsi="Times New Roman" w:cs="Times New Roman"/>
          <w:sz w:val="24"/>
          <w:szCs w:val="24"/>
        </w:rPr>
        <w:lastRenderedPageBreak/>
        <w:t>Rasulullah juga membaca dan mengajarkan kepada para sahabatnya dengan cara yang tartil. Bacaan yang tartil dan indah akan memudahkan pembaca maupun pendengar untuk menghayati isi Al-Qur’an.</w:t>
      </w:r>
    </w:p>
    <w:p w14:paraId="13CE1EF5" w14:textId="77777777" w:rsidR="007A0F69" w:rsidRDefault="002B2267" w:rsidP="007A0F69">
      <w:pPr>
        <w:numPr>
          <w:ilvl w:val="0"/>
          <w:numId w:val="45"/>
        </w:numPr>
        <w:spacing w:line="480" w:lineRule="auto"/>
        <w:jc w:val="both"/>
        <w:rPr>
          <w:rFonts w:ascii="Times New Roman" w:hAnsi="Times New Roman" w:cs="Times New Roman"/>
          <w:sz w:val="24"/>
          <w:szCs w:val="24"/>
        </w:rPr>
      </w:pPr>
      <w:r w:rsidRPr="007A0F69">
        <w:rPr>
          <w:rFonts w:ascii="Times New Roman" w:hAnsi="Times New Roman" w:cs="Times New Roman"/>
          <w:sz w:val="24"/>
          <w:szCs w:val="24"/>
        </w:rPr>
        <w:t>Bertambahnya Iman Saat Mendengar Ayat-Ayat Allah Dibacakan.</w:t>
      </w:r>
      <w:r w:rsidRPr="007A0F69">
        <w:rPr>
          <w:rFonts w:ascii="Times New Roman" w:hAnsi="Times New Roman" w:cs="Times New Roman"/>
          <w:sz w:val="24"/>
          <w:szCs w:val="24"/>
        </w:rPr>
        <w:br/>
        <w:t xml:space="preserve">Dalam proses pembelajaran nagham, setiap santri diberikan kesempatan untuk mengikuti pembacaan dengan menggunakan nagham dan mengulangnya secara bergiliran. Metode ini tidak hanya mengajarkan teknik melantunkan Al-Qur’an tetapi juga meningkatkan iman para santri. Saat mereka mendengarkan dan melantunkan ayat-ayat Allah dengan irama yang indah mereka dapat merasakan kedalaman makna ayat-ayat tersebut, yang pada gilirannya menambah keyakinan dan kekuatan iman mereka. </w:t>
      </w:r>
      <w:r w:rsidR="007A0F69" w:rsidRPr="007A0F69">
        <w:rPr>
          <w:rFonts w:ascii="Times New Roman" w:hAnsi="Times New Roman" w:cs="Times New Roman"/>
          <w:sz w:val="24"/>
          <w:szCs w:val="24"/>
        </w:rPr>
        <w:t>Nagham menjadikan pembacaan Al-Qur’an tidak sekadar kegiatan rutin, melainkan juga sebuah pengalaman spiritual yang memperdalam iman setiap santri.</w:t>
      </w:r>
    </w:p>
    <w:p w14:paraId="5D25DA92" w14:textId="61D3C234" w:rsidR="00B97285" w:rsidRPr="007A0F69" w:rsidRDefault="002B2267" w:rsidP="007A0F69">
      <w:pPr>
        <w:numPr>
          <w:ilvl w:val="0"/>
          <w:numId w:val="45"/>
        </w:numPr>
        <w:spacing w:line="480" w:lineRule="auto"/>
        <w:jc w:val="both"/>
        <w:rPr>
          <w:rFonts w:ascii="Times New Roman" w:hAnsi="Times New Roman" w:cs="Times New Roman"/>
          <w:sz w:val="24"/>
          <w:szCs w:val="24"/>
        </w:rPr>
      </w:pPr>
      <w:r w:rsidRPr="007A0F69">
        <w:rPr>
          <w:rFonts w:ascii="Times New Roman" w:hAnsi="Times New Roman" w:cs="Times New Roman"/>
          <w:sz w:val="24"/>
          <w:szCs w:val="24"/>
        </w:rPr>
        <w:t>Berserah Diri Sepenuh Hati kepada Allah</w:t>
      </w:r>
      <w:r w:rsidRPr="007A0F69">
        <w:rPr>
          <w:rFonts w:ascii="Times New Roman" w:hAnsi="Times New Roman" w:cs="Times New Roman"/>
          <w:sz w:val="24"/>
          <w:szCs w:val="24"/>
        </w:rPr>
        <w:br/>
        <w:t>Pembelajaran nagham juga mendidik santri untuk berserah diri kepada Allah melalui ketaatan dalam melaksanakan aturan dan mengikuti tuntunan guru. Dengan menghafalkan dan melantunkan ayat-ayat Al-Qur’an sesuai dengan nagham, santri belajar untuk menundukkan hati dan pikiran mereka dalam rangka mendekatkan diri kepada Allah. Hal ini sejalan dengan nilai dalam QS. Al-Anfāl Ayat 2 tentang pentingnya penyerahan diri sepenuh hati hanya kepada Allah. Proses ini mengajarkan para santri untuk berdisiplin dan melaksanakan kewajiban membaca Al-</w:t>
      </w:r>
      <w:r w:rsidRPr="007A0F69">
        <w:rPr>
          <w:rFonts w:ascii="Times New Roman" w:hAnsi="Times New Roman" w:cs="Times New Roman"/>
          <w:sz w:val="24"/>
          <w:szCs w:val="24"/>
        </w:rPr>
        <w:lastRenderedPageBreak/>
        <w:t>Qur’an dengan penuh kesungguhan hati, menumbuhkan rasa tawakal dan ikhlas dalam ibadah mereka.</w:t>
      </w:r>
    </w:p>
    <w:p w14:paraId="451068B3" w14:textId="3814D687" w:rsidR="00DC144B" w:rsidRPr="00642B16" w:rsidRDefault="00DC144B" w:rsidP="007F4473">
      <w:pPr>
        <w:pStyle w:val="Heading2"/>
        <w:numPr>
          <w:ilvl w:val="1"/>
          <w:numId w:val="26"/>
        </w:numPr>
        <w:spacing w:line="480" w:lineRule="auto"/>
        <w:ind w:left="426"/>
        <w:jc w:val="both"/>
        <w:rPr>
          <w:rFonts w:ascii="Times New Roman" w:hAnsi="Times New Roman" w:cs="Times New Roman"/>
          <w:color w:val="auto"/>
          <w:szCs w:val="24"/>
          <w:lang w:val="en-US"/>
        </w:rPr>
      </w:pPr>
      <w:bookmarkStart w:id="136" w:name="_Toc196983603"/>
      <w:bookmarkStart w:id="137" w:name="_Toc196983736"/>
      <w:bookmarkStart w:id="138" w:name="_Toc197419041"/>
      <w:bookmarkStart w:id="139" w:name="_Toc198045441"/>
      <w:r w:rsidRPr="00642B16">
        <w:rPr>
          <w:rFonts w:ascii="Times New Roman" w:hAnsi="Times New Roman" w:cs="Times New Roman"/>
          <w:color w:val="auto"/>
          <w:szCs w:val="24"/>
          <w:lang w:val="en-US"/>
        </w:rPr>
        <w:t xml:space="preserve">Urgensi </w:t>
      </w:r>
      <w:bookmarkEnd w:id="136"/>
      <w:bookmarkEnd w:id="137"/>
      <w:r w:rsidR="007F4473">
        <w:rPr>
          <w:rFonts w:ascii="Times New Roman" w:hAnsi="Times New Roman" w:cs="Times New Roman"/>
          <w:color w:val="auto"/>
          <w:szCs w:val="24"/>
          <w:lang w:val="en-US"/>
        </w:rPr>
        <w:t>Penggunaan Nagham Dalam Meningkatkan Kualitas Pembelajaran Al-Qur’an Di TPQ Kedepatian Semerap</w:t>
      </w:r>
      <w:bookmarkEnd w:id="138"/>
      <w:bookmarkEnd w:id="139"/>
    </w:p>
    <w:p w14:paraId="4BE098E6" w14:textId="5B8821C9" w:rsidR="00FB2DCE" w:rsidRDefault="007A0F69" w:rsidP="007A0F69">
      <w:pPr>
        <w:pStyle w:val="ListParagraph"/>
        <w:spacing w:line="480" w:lineRule="auto"/>
        <w:ind w:left="426" w:firstLine="567"/>
        <w:jc w:val="both"/>
        <w:rPr>
          <w:rFonts w:ascii="Times New Roman" w:hAnsi="Times New Roman" w:cs="Times New Roman"/>
          <w:sz w:val="24"/>
          <w:szCs w:val="24"/>
        </w:rPr>
      </w:pPr>
      <w:r w:rsidRPr="007A0F69">
        <w:rPr>
          <w:rFonts w:ascii="Times New Roman" w:hAnsi="Times New Roman" w:cs="Times New Roman"/>
          <w:sz w:val="24"/>
          <w:szCs w:val="24"/>
        </w:rPr>
        <w:t>Pengaplikasian nagham dalam proses belajar Al-Qur’an di TPQ (Taman Pendidikan Al-Qur’an)</w:t>
      </w:r>
      <w:r>
        <w:rPr>
          <w:rFonts w:ascii="Times New Roman" w:hAnsi="Times New Roman" w:cs="Times New Roman"/>
          <w:sz w:val="24"/>
          <w:szCs w:val="24"/>
        </w:rPr>
        <w:t xml:space="preserve"> </w:t>
      </w:r>
      <w:r w:rsidR="00FB2DCE" w:rsidRPr="00FB2DCE">
        <w:rPr>
          <w:rFonts w:ascii="Times New Roman" w:hAnsi="Times New Roman" w:cs="Times New Roman"/>
          <w:sz w:val="24"/>
          <w:szCs w:val="24"/>
        </w:rPr>
        <w:t>Kedepatian Semerap memiliki urgensi yang tinggi karena memberikan pengaruh besar terhadap peningkatan kualitas bacaan, baik secara estetika maupun spiritual. Nagham tidak hanya memperindah lantunan ayat-ayat suc</w:t>
      </w:r>
      <w:r w:rsidR="00FB2DCE">
        <w:rPr>
          <w:rFonts w:ascii="Times New Roman" w:hAnsi="Times New Roman" w:cs="Times New Roman"/>
          <w:sz w:val="24"/>
          <w:szCs w:val="24"/>
        </w:rPr>
        <w:t>i</w:t>
      </w:r>
      <w:r w:rsidR="00FB2DCE" w:rsidRPr="00FB2DCE">
        <w:rPr>
          <w:rFonts w:ascii="Times New Roman" w:hAnsi="Times New Roman" w:cs="Times New Roman"/>
          <w:sz w:val="24"/>
          <w:szCs w:val="24"/>
        </w:rPr>
        <w:t xml:space="preserve"> tetapi juga memperdalam pengalaman ruhani dan emosional santri dalam membaca Al-Qur’an. Keberadaannya menjadikan proses belajar mengaji lebih bermakna, menyentuh hati, dan mendorong semangat santri untuk lebih tekun serta menikmati setiap ayat yang mereka baca. Dengan demikian, nagham berperan penting dalam membentuk keterlibatan yang lebih utuh</w:t>
      </w:r>
      <w:r w:rsidR="00FB2DCE">
        <w:rPr>
          <w:rFonts w:ascii="Times New Roman" w:hAnsi="Times New Roman" w:cs="Times New Roman"/>
          <w:sz w:val="24"/>
          <w:szCs w:val="24"/>
        </w:rPr>
        <w:t xml:space="preserve"> </w:t>
      </w:r>
      <w:r w:rsidR="00FB2DCE" w:rsidRPr="00FB2DCE">
        <w:rPr>
          <w:rFonts w:ascii="Times New Roman" w:hAnsi="Times New Roman" w:cs="Times New Roman"/>
          <w:sz w:val="24"/>
          <w:szCs w:val="24"/>
        </w:rPr>
        <w:t>bukan hanya dari segi teknik bacaan</w:t>
      </w:r>
      <w:r w:rsidR="00FB2DCE">
        <w:rPr>
          <w:rFonts w:ascii="Times New Roman" w:hAnsi="Times New Roman" w:cs="Times New Roman"/>
          <w:sz w:val="24"/>
          <w:szCs w:val="24"/>
        </w:rPr>
        <w:t xml:space="preserve"> </w:t>
      </w:r>
      <w:r w:rsidR="00FB2DCE" w:rsidRPr="00FB2DCE">
        <w:rPr>
          <w:rFonts w:ascii="Times New Roman" w:hAnsi="Times New Roman" w:cs="Times New Roman"/>
          <w:sz w:val="24"/>
          <w:szCs w:val="24"/>
        </w:rPr>
        <w:t>tetapi juga dari sisi spiritualitas dan karakter. Berikut ini beberapa alasan mengapa nagham menjadi bagian penting</w:t>
      </w:r>
      <w:r w:rsidR="00FB2DCE">
        <w:rPr>
          <w:rFonts w:ascii="Times New Roman" w:hAnsi="Times New Roman" w:cs="Times New Roman"/>
          <w:sz w:val="24"/>
          <w:szCs w:val="24"/>
        </w:rPr>
        <w:t xml:space="preserve"> </w:t>
      </w:r>
      <w:r w:rsidR="00FB2DCE" w:rsidRPr="00FB2DCE">
        <w:rPr>
          <w:rFonts w:ascii="Times New Roman" w:hAnsi="Times New Roman" w:cs="Times New Roman"/>
          <w:sz w:val="24"/>
          <w:szCs w:val="24"/>
        </w:rPr>
        <w:t>dalam pembelajaran Al-Qur’an di TPQ:</w:t>
      </w:r>
    </w:p>
    <w:p w14:paraId="4C222ACD" w14:textId="6E1DD014" w:rsidR="00DC144B" w:rsidRPr="00FB2DCE" w:rsidRDefault="00FB2DCE" w:rsidP="00FB2DCE">
      <w:pPr>
        <w:pStyle w:val="ListParagraph"/>
        <w:numPr>
          <w:ilvl w:val="2"/>
          <w:numId w:val="27"/>
        </w:numPr>
        <w:spacing w:line="480" w:lineRule="auto"/>
        <w:jc w:val="both"/>
        <w:rPr>
          <w:rFonts w:ascii="Times New Roman" w:hAnsi="Times New Roman" w:cs="Times New Roman"/>
          <w:sz w:val="24"/>
          <w:szCs w:val="24"/>
        </w:rPr>
      </w:pPr>
      <w:r w:rsidRPr="00FB2DCE">
        <w:rPr>
          <w:rFonts w:ascii="Times New Roman" w:hAnsi="Times New Roman" w:cs="Times New Roman"/>
          <w:sz w:val="24"/>
          <w:szCs w:val="24"/>
        </w:rPr>
        <w:t>Menumbuhkan Kecintaan terhadap Al-Qur'an</w:t>
      </w:r>
    </w:p>
    <w:p w14:paraId="3815F581" w14:textId="26B0C4F1" w:rsidR="00082ECA" w:rsidRDefault="00926621" w:rsidP="00926621">
      <w:pPr>
        <w:pStyle w:val="ListParagraph"/>
        <w:spacing w:line="480" w:lineRule="auto"/>
        <w:ind w:left="709" w:firstLine="567"/>
        <w:jc w:val="both"/>
        <w:rPr>
          <w:rFonts w:ascii="Times New Roman" w:hAnsi="Times New Roman" w:cs="Times New Roman"/>
          <w:sz w:val="24"/>
          <w:szCs w:val="24"/>
        </w:rPr>
      </w:pPr>
      <w:r w:rsidRPr="00926621">
        <w:rPr>
          <w:rFonts w:ascii="Times New Roman" w:hAnsi="Times New Roman" w:cs="Times New Roman"/>
          <w:sz w:val="24"/>
          <w:szCs w:val="24"/>
        </w:rPr>
        <w:t>Nagham membuat pembacaan Al-Qur’an menjadi lebih menarik dan dapat menyentuh perasaan, sehingga anak-anak lebih antusias dan bersemangat dalam proses belajar serta mendengarkan alunan ayat-ayat suci</w:t>
      </w:r>
      <w:r w:rsidR="00082ECA" w:rsidRPr="00082ECA">
        <w:rPr>
          <w:rFonts w:ascii="Times New Roman" w:hAnsi="Times New Roman" w:cs="Times New Roman"/>
          <w:sz w:val="24"/>
          <w:szCs w:val="24"/>
        </w:rPr>
        <w:t>. Keindahan irama yang terkandung dalam nagham menciptakan suasana belajar yang lebih menyenangkan dan hidup</w:t>
      </w:r>
      <w:r w:rsidR="00082ECA">
        <w:rPr>
          <w:rFonts w:ascii="Times New Roman" w:hAnsi="Times New Roman" w:cs="Times New Roman"/>
          <w:sz w:val="24"/>
          <w:szCs w:val="24"/>
        </w:rPr>
        <w:t xml:space="preserve"> sehingga</w:t>
      </w:r>
      <w:r w:rsidR="00082ECA" w:rsidRPr="00082ECA">
        <w:rPr>
          <w:rFonts w:ascii="Times New Roman" w:hAnsi="Times New Roman" w:cs="Times New Roman"/>
          <w:sz w:val="24"/>
          <w:szCs w:val="24"/>
        </w:rPr>
        <w:t xml:space="preserve"> membuat santri merasa lebih terhubung dengan bacaan yang mereka pelajari. </w:t>
      </w:r>
      <w:r w:rsidR="00082ECA" w:rsidRPr="00082ECA">
        <w:rPr>
          <w:rFonts w:ascii="Times New Roman" w:hAnsi="Times New Roman" w:cs="Times New Roman"/>
          <w:sz w:val="24"/>
          <w:szCs w:val="24"/>
        </w:rPr>
        <w:lastRenderedPageBreak/>
        <w:t>Penerapan nagham terbukti mampu meningkatkan motivasi para santri untuk lebih aktif dan konsisten dalam mengikuti kegiatan pembelajaran. Kehadiran nagham juga mendorong terciptanya rasa cinta terhadap Al-Qur’an sejak usia dini. Selain itu</w:t>
      </w:r>
      <w:r w:rsidR="00082ECA">
        <w:rPr>
          <w:rFonts w:ascii="Times New Roman" w:hAnsi="Times New Roman" w:cs="Times New Roman"/>
          <w:sz w:val="24"/>
          <w:szCs w:val="24"/>
        </w:rPr>
        <w:t xml:space="preserve"> </w:t>
      </w:r>
      <w:r w:rsidR="00082ECA" w:rsidRPr="00082ECA">
        <w:rPr>
          <w:rFonts w:ascii="Times New Roman" w:hAnsi="Times New Roman" w:cs="Times New Roman"/>
          <w:sz w:val="24"/>
          <w:szCs w:val="24"/>
        </w:rPr>
        <w:t>penggunaan seni lagu dalam membaca Al-Qur’an tidak membawa dampak negatif, melainkan memperkaya aspek emosional dan spiritual dalam membaca tanpa mengurangi nilai-nilai kesucian Al-Qur’an itu sendiri.</w:t>
      </w:r>
      <w:r w:rsidR="00082ECA">
        <w:rPr>
          <w:rFonts w:ascii="Times New Roman" w:hAnsi="Times New Roman" w:cs="Times New Roman"/>
          <w:sz w:val="24"/>
          <w:szCs w:val="24"/>
        </w:rPr>
        <w:t xml:space="preserve"> Seperti yang dinyatakan oleh informan berikut:</w:t>
      </w:r>
    </w:p>
    <w:p w14:paraId="7F35F973" w14:textId="748CAEB0" w:rsidR="00082ECA" w:rsidRPr="00BF7C16" w:rsidRDefault="00082ECA" w:rsidP="00082ECA">
      <w:pPr>
        <w:pStyle w:val="ListParagraph"/>
        <w:ind w:left="1276"/>
        <w:jc w:val="both"/>
        <w:rPr>
          <w:rFonts w:ascii="Times New Roman" w:hAnsi="Times New Roman" w:cs="Times New Roman"/>
          <w:sz w:val="24"/>
          <w:szCs w:val="24"/>
          <w:lang w:val="id-ID"/>
        </w:rPr>
      </w:pPr>
      <w:bookmarkStart w:id="140" w:name="_Hlk197324402"/>
      <w:r>
        <w:rPr>
          <w:rFonts w:ascii="Times New Roman" w:hAnsi="Times New Roman" w:cs="Times New Roman"/>
          <w:sz w:val="24"/>
          <w:szCs w:val="24"/>
          <w:lang w:val="id-ID"/>
        </w:rPr>
        <w:t>“</w:t>
      </w:r>
      <w:r w:rsidRPr="00082ECA">
        <w:rPr>
          <w:rFonts w:ascii="Times New Roman" w:hAnsi="Times New Roman" w:cs="Times New Roman"/>
          <w:sz w:val="24"/>
          <w:szCs w:val="24"/>
          <w:lang w:val="id-ID"/>
        </w:rPr>
        <w:t>karna dengan adanya nagham di tpq  Al-Muhajirin, justru mampu meningkatkan semangat para santri untuk lebih rajin mengikuti proses pembelajaran di tpq. Selain itu, seni lagu Al-quran yang digunakan tidak memberikan pengaruh negatif sama sekali</w:t>
      </w:r>
      <w:r>
        <w:rPr>
          <w:rFonts w:ascii="Times New Roman" w:hAnsi="Times New Roman" w:cs="Times New Roman"/>
          <w:sz w:val="24"/>
          <w:szCs w:val="24"/>
          <w:lang w:val="id-ID"/>
        </w:rPr>
        <w:t>”</w:t>
      </w:r>
      <w:r w:rsidRPr="00082ECA">
        <w:rPr>
          <w:rFonts w:ascii="Times New Roman" w:hAnsi="Times New Roman" w:cs="Times New Roman"/>
          <w:sz w:val="24"/>
          <w:szCs w:val="24"/>
          <w:lang w:val="id-ID"/>
        </w:rPr>
        <w:t>.</w:t>
      </w:r>
      <w:bookmarkEnd w:id="140"/>
      <w:r w:rsidRPr="00082ECA">
        <w:rPr>
          <w:rFonts w:ascii="Times New Roman" w:hAnsi="Times New Roman" w:cs="Times New Roman"/>
          <w:sz w:val="24"/>
          <w:szCs w:val="24"/>
          <w:lang w:val="id-ID"/>
        </w:rPr>
        <w:t xml:space="preserve"> (Wawancara Iswandi putra s.pdi, Guru Pembimbing TPQ Al-Muhajirin 23 April 2025)</w:t>
      </w:r>
    </w:p>
    <w:p w14:paraId="49552B76" w14:textId="54AFBA58" w:rsidR="00082ECA" w:rsidRPr="00082ECA" w:rsidRDefault="00082ECA" w:rsidP="00082ECA">
      <w:pPr>
        <w:pStyle w:val="ListParagraph"/>
        <w:spacing w:line="240" w:lineRule="auto"/>
        <w:ind w:left="1276"/>
        <w:jc w:val="both"/>
        <w:rPr>
          <w:rFonts w:ascii="Times New Roman" w:hAnsi="Times New Roman" w:cs="Times New Roman"/>
          <w:sz w:val="24"/>
          <w:szCs w:val="24"/>
          <w:lang w:val="id-ID"/>
        </w:rPr>
      </w:pPr>
    </w:p>
    <w:p w14:paraId="0218DE97" w14:textId="46760120" w:rsidR="006E6D48" w:rsidRPr="0086356B" w:rsidRDefault="00DC144B" w:rsidP="00082ECA">
      <w:pPr>
        <w:pStyle w:val="ListParagraph"/>
        <w:spacing w:line="480" w:lineRule="auto"/>
        <w:ind w:left="709" w:firstLine="567"/>
        <w:jc w:val="both"/>
        <w:rPr>
          <w:rFonts w:ascii="Times New Roman" w:hAnsi="Times New Roman" w:cs="Times New Roman"/>
          <w:sz w:val="24"/>
          <w:szCs w:val="24"/>
          <w:lang w:val="id-ID"/>
        </w:rPr>
      </w:pPr>
      <w:r w:rsidRPr="0086356B">
        <w:rPr>
          <w:rFonts w:ascii="Times New Roman" w:hAnsi="Times New Roman" w:cs="Times New Roman"/>
          <w:sz w:val="24"/>
          <w:szCs w:val="24"/>
          <w:lang w:val="id-ID"/>
        </w:rPr>
        <w:t>Di TPQ al-muhajirin anak-anak lebih cenderung semangat hadir dalam kegiatan nagham karena takut tertinggal materi nagham, hal itu mengisyaratkan bahwasanya itu merupakan salah satu bentuk mereka terhadap al-qur’an melalui nagham.</w:t>
      </w:r>
      <w:r w:rsidR="006E6D48" w:rsidRPr="0086356B">
        <w:rPr>
          <w:rFonts w:ascii="Times New Roman" w:hAnsi="Times New Roman" w:cs="Times New Roman"/>
          <w:sz w:val="24"/>
          <w:szCs w:val="24"/>
          <w:lang w:val="id-ID"/>
        </w:rPr>
        <w:t xml:space="preserve"> </w:t>
      </w:r>
      <w:r w:rsidRPr="0086356B">
        <w:rPr>
          <w:rFonts w:ascii="Times New Roman" w:hAnsi="Times New Roman" w:cs="Times New Roman"/>
          <w:sz w:val="24"/>
          <w:szCs w:val="24"/>
          <w:lang w:val="id-ID"/>
        </w:rPr>
        <w:t>Hal ini sama halnya di TPQ thalabul ilmi juga memiliki minat yang tinggi bagi para penuntut ilmu, berdasarkan hasil wawancara ke tenaga pengajar di tpq tersebut, bahwasanya para orang tua sangat mendukung serta memili harapan besar agar anaknya bisa membaca al-qur’an dengan nagham.</w:t>
      </w:r>
    </w:p>
    <w:p w14:paraId="32A7E476" w14:textId="77777777" w:rsidR="00DC144B" w:rsidRPr="006E6D48" w:rsidRDefault="00DC144B" w:rsidP="006E6D48">
      <w:pPr>
        <w:pStyle w:val="ListParagraph"/>
        <w:spacing w:line="480" w:lineRule="auto"/>
        <w:ind w:left="709" w:hanging="284"/>
        <w:jc w:val="both"/>
        <w:rPr>
          <w:rFonts w:ascii="Times New Roman" w:hAnsi="Times New Roman" w:cs="Times New Roman"/>
          <w:sz w:val="24"/>
          <w:szCs w:val="24"/>
        </w:rPr>
      </w:pPr>
      <w:r w:rsidRPr="006E6D48">
        <w:rPr>
          <w:rFonts w:ascii="Times New Roman" w:hAnsi="Times New Roman" w:cs="Times New Roman"/>
          <w:sz w:val="24"/>
          <w:szCs w:val="24"/>
        </w:rPr>
        <w:t>2. Meningkatkan Kualitas Tajwid dan Tartil</w:t>
      </w:r>
    </w:p>
    <w:p w14:paraId="51564BC8" w14:textId="5C8B0395" w:rsidR="00DC144B" w:rsidRDefault="00082ECA" w:rsidP="00082ECA">
      <w:pPr>
        <w:pStyle w:val="ListParagraph"/>
        <w:spacing w:line="480" w:lineRule="auto"/>
        <w:ind w:left="709" w:firstLine="567"/>
        <w:jc w:val="both"/>
        <w:rPr>
          <w:rFonts w:ascii="Times New Roman" w:hAnsi="Times New Roman" w:cs="Times New Roman"/>
          <w:sz w:val="24"/>
          <w:szCs w:val="24"/>
        </w:rPr>
      </w:pPr>
      <w:r w:rsidRPr="00082ECA">
        <w:rPr>
          <w:rFonts w:ascii="Times New Roman" w:hAnsi="Times New Roman" w:cs="Times New Roman"/>
          <w:sz w:val="24"/>
          <w:szCs w:val="24"/>
        </w:rPr>
        <w:t xml:space="preserve">Pembelajaran nagham mendorong santri untuk lebih memperhatikan elemen-elemen penting dalam membaca Al-Qur’an, seperti panjang-pendeknya huruf (mad), jeda yang tepat (waqaf), serta tekanan suara, yang </w:t>
      </w:r>
      <w:r w:rsidRPr="00082ECA">
        <w:rPr>
          <w:rFonts w:ascii="Times New Roman" w:hAnsi="Times New Roman" w:cs="Times New Roman"/>
          <w:sz w:val="24"/>
          <w:szCs w:val="24"/>
        </w:rPr>
        <w:lastRenderedPageBreak/>
        <w:t>semuanya sangat mendukung penerapan tajwid dan tartil dengan lebih baik. Berdasarkan hasil wawancara dengan para tenaga pengajar, hampir semua memberikan respon yang serupa. Mereka menjelaskan bahwa dengan memulai pembelajaran melalui nagham, santri menjadi lebih tertarik untuk membaca Al-Qur’an. Setelah minat mereka terbentuk, barulah fokus diarahkan pada penerapan tajwid dan tartil yang benar. Oleh karena itu, pembelajaran nagham tidak hanya terbatas pada seni bacaan Al-Qur’an, tetapi juga berfungsi untuk memperbaiki dan menyempurnakan bacaan tajwid sesuai dengan kaidah yang benar. Selain itu, penerapan nagham juga memberikan dampak positif bagi santri yang belum lancar membaca Al-Qur’an</w:t>
      </w:r>
      <w:r>
        <w:rPr>
          <w:rFonts w:ascii="Times New Roman" w:hAnsi="Times New Roman" w:cs="Times New Roman"/>
          <w:sz w:val="24"/>
          <w:szCs w:val="24"/>
        </w:rPr>
        <w:t>.Seperti yang dinyatakan oleh informan berikut:</w:t>
      </w:r>
    </w:p>
    <w:p w14:paraId="741CE73B" w14:textId="09AAFF6E" w:rsidR="00082ECA" w:rsidRPr="00830E6D" w:rsidRDefault="00082ECA" w:rsidP="00082ECA">
      <w:pPr>
        <w:pStyle w:val="ListParagraph"/>
        <w:ind w:left="1276"/>
        <w:jc w:val="both"/>
        <w:rPr>
          <w:rFonts w:ascii="Times New Roman" w:hAnsi="Times New Roman" w:cs="Times New Roman"/>
          <w:sz w:val="24"/>
          <w:szCs w:val="24"/>
          <w:lang w:val="id-ID"/>
        </w:rPr>
      </w:pPr>
      <w:bookmarkStart w:id="141" w:name="_Hlk197324606"/>
      <w:bookmarkStart w:id="142" w:name="_Hlk197324619"/>
      <w:r>
        <w:rPr>
          <w:rFonts w:ascii="Times New Roman" w:hAnsi="Times New Roman" w:cs="Times New Roman"/>
          <w:sz w:val="24"/>
          <w:szCs w:val="24"/>
          <w:lang w:val="id-ID"/>
        </w:rPr>
        <w:t>“</w:t>
      </w:r>
      <w:r w:rsidRPr="00082ECA">
        <w:rPr>
          <w:rFonts w:ascii="Times New Roman" w:hAnsi="Times New Roman" w:cs="Times New Roman"/>
          <w:sz w:val="24"/>
          <w:szCs w:val="24"/>
          <w:lang w:val="id-ID"/>
        </w:rPr>
        <w:t>Penerapan nagham juga memberikan dampak yang baik bagi santri yang belum lancar membaca Al-Qur’an. Melalui metode ini, mereka terdorong untuk belajar secara mandiri dan akhirnya mampu membaca Al-Qur’an dengan baik</w:t>
      </w:r>
      <w:bookmarkEnd w:id="141"/>
      <w:r>
        <w:rPr>
          <w:rFonts w:ascii="Times New Roman" w:hAnsi="Times New Roman" w:cs="Times New Roman"/>
          <w:sz w:val="24"/>
          <w:szCs w:val="24"/>
          <w:lang w:val="id-ID"/>
        </w:rPr>
        <w:t xml:space="preserve"> serta </w:t>
      </w:r>
      <w:r w:rsidRPr="00082ECA">
        <w:rPr>
          <w:rFonts w:ascii="Times New Roman" w:hAnsi="Times New Roman" w:cs="Times New Roman"/>
          <w:sz w:val="24"/>
          <w:szCs w:val="24"/>
          <w:lang w:val="id-ID"/>
        </w:rPr>
        <w:t>penggunaan nagham secara bertahap dapat membantu meningkatkan kualitas bacaan Al-Qur'an para santri, karena nagham memiliki keterkaitan erat dengan penerapan kaidah tajwid dalam membaca Al-Qur'an</w:t>
      </w:r>
      <w:r>
        <w:rPr>
          <w:rFonts w:ascii="Times New Roman" w:hAnsi="Times New Roman" w:cs="Times New Roman"/>
          <w:sz w:val="24"/>
          <w:szCs w:val="24"/>
          <w:lang w:val="id-ID"/>
        </w:rPr>
        <w:t>”</w:t>
      </w:r>
      <w:r w:rsidRPr="00082ECA">
        <w:rPr>
          <w:rFonts w:ascii="Times New Roman" w:hAnsi="Times New Roman" w:cs="Times New Roman"/>
          <w:sz w:val="24"/>
          <w:szCs w:val="24"/>
          <w:lang w:val="id-ID"/>
        </w:rPr>
        <w:t xml:space="preserve">. </w:t>
      </w:r>
      <w:r w:rsidRPr="00830E6D">
        <w:rPr>
          <w:rFonts w:ascii="Times New Roman" w:hAnsi="Times New Roman" w:cs="Times New Roman"/>
          <w:sz w:val="24"/>
          <w:szCs w:val="24"/>
          <w:lang w:val="id-ID"/>
        </w:rPr>
        <w:t>.</w:t>
      </w:r>
      <w:r w:rsidRPr="00082ECA">
        <w:rPr>
          <w:rFonts w:ascii="Times New Roman" w:hAnsi="Times New Roman" w:cs="Times New Roman"/>
          <w:sz w:val="24"/>
          <w:szCs w:val="24"/>
          <w:lang w:val="id-ID"/>
        </w:rPr>
        <w:t>(Wawancara Penda Ilwir, Guru Pembimbing TPQ Raudatul Aulad 27 April 2025)</w:t>
      </w:r>
    </w:p>
    <w:p w14:paraId="1516BBED" w14:textId="13DFBEE4" w:rsidR="00082ECA" w:rsidRPr="00082ECA" w:rsidRDefault="00082ECA" w:rsidP="00082ECA">
      <w:pPr>
        <w:pStyle w:val="ListParagraph"/>
        <w:spacing w:line="240" w:lineRule="auto"/>
        <w:ind w:left="1276"/>
        <w:jc w:val="both"/>
        <w:rPr>
          <w:rFonts w:ascii="Times New Roman" w:hAnsi="Times New Roman" w:cs="Times New Roman"/>
          <w:sz w:val="24"/>
          <w:szCs w:val="24"/>
          <w:lang w:val="id-ID"/>
        </w:rPr>
      </w:pPr>
    </w:p>
    <w:bookmarkEnd w:id="142"/>
    <w:p w14:paraId="5A0FF42F" w14:textId="74AAE299" w:rsidR="00082ECA" w:rsidRPr="00082ECA" w:rsidRDefault="00082ECA" w:rsidP="00082ECA">
      <w:pPr>
        <w:pStyle w:val="ListParagraph"/>
        <w:spacing w:line="480" w:lineRule="auto"/>
        <w:ind w:left="709" w:firstLine="567"/>
        <w:jc w:val="both"/>
        <w:rPr>
          <w:rFonts w:ascii="Times New Roman" w:hAnsi="Times New Roman" w:cs="Times New Roman"/>
          <w:sz w:val="24"/>
          <w:szCs w:val="24"/>
          <w:lang w:val="id-ID"/>
        </w:rPr>
      </w:pPr>
      <w:r w:rsidRPr="00082ECA">
        <w:rPr>
          <w:rFonts w:ascii="Times New Roman" w:hAnsi="Times New Roman" w:cs="Times New Roman"/>
          <w:sz w:val="24"/>
          <w:szCs w:val="24"/>
        </w:rPr>
        <w:t>Melalui pendekatan ini, mereka termotivasi untuk belajar secara mandiri, yang akhirnya memungkinkan mereka untuk membaca Al-Qur’an dengan baik. Penggunaan nagham secara bertahap terbukti efektif dalam meningkatkan kualitas bacaan Al-Qur’an santri, karena nagham sangat erat kaitannya dengan penerapan kaidah tajwid yang benar dalam membaca Al-Qur’an</w:t>
      </w:r>
      <w:r>
        <w:rPr>
          <w:rFonts w:ascii="Times New Roman" w:hAnsi="Times New Roman" w:cs="Times New Roman"/>
          <w:sz w:val="24"/>
          <w:szCs w:val="24"/>
        </w:rPr>
        <w:t>.</w:t>
      </w:r>
    </w:p>
    <w:p w14:paraId="7E2DE458" w14:textId="419E0F56" w:rsidR="005D798D" w:rsidRDefault="00DC144B" w:rsidP="005D798D">
      <w:pPr>
        <w:pStyle w:val="ListParagraph"/>
        <w:numPr>
          <w:ilvl w:val="0"/>
          <w:numId w:val="32"/>
        </w:numPr>
        <w:spacing w:line="480" w:lineRule="auto"/>
        <w:ind w:left="709"/>
        <w:jc w:val="both"/>
        <w:rPr>
          <w:rFonts w:ascii="Times New Roman" w:hAnsi="Times New Roman" w:cs="Times New Roman"/>
          <w:sz w:val="24"/>
          <w:szCs w:val="24"/>
        </w:rPr>
      </w:pPr>
      <w:r w:rsidRPr="005D798D">
        <w:rPr>
          <w:rFonts w:ascii="Times New Roman" w:hAnsi="Times New Roman" w:cs="Times New Roman"/>
          <w:sz w:val="24"/>
          <w:szCs w:val="24"/>
        </w:rPr>
        <w:t>Melatih Konsentrasi dan Disiplin</w:t>
      </w:r>
    </w:p>
    <w:p w14:paraId="71F89D0C" w14:textId="67191428" w:rsidR="00926621" w:rsidRPr="00926621" w:rsidRDefault="00082ECA" w:rsidP="00926621">
      <w:pPr>
        <w:pStyle w:val="ListParagraph"/>
        <w:spacing w:line="480" w:lineRule="auto"/>
        <w:ind w:left="709" w:firstLine="567"/>
        <w:jc w:val="both"/>
        <w:rPr>
          <w:rFonts w:ascii="Times New Roman" w:hAnsi="Times New Roman" w:cs="Times New Roman"/>
          <w:sz w:val="24"/>
          <w:szCs w:val="24"/>
        </w:rPr>
      </w:pPr>
      <w:r w:rsidRPr="00082ECA">
        <w:rPr>
          <w:rFonts w:ascii="Times New Roman" w:hAnsi="Times New Roman" w:cs="Times New Roman"/>
          <w:sz w:val="24"/>
          <w:szCs w:val="24"/>
        </w:rPr>
        <w:lastRenderedPageBreak/>
        <w:t>Pembacaan nagham memerlukan kontrol suara dan pernapasan yang baik sehingga anak-anak dilatih untuk lebih fokus, sabar, dan tekun dalam proses pembelajaran. Di TPQ Kedepatian Semerap di mana masyarakat sangat antusias mempelajari ilmu nagham</w:t>
      </w:r>
      <w:r>
        <w:rPr>
          <w:rFonts w:ascii="Times New Roman" w:hAnsi="Times New Roman" w:cs="Times New Roman"/>
          <w:sz w:val="24"/>
          <w:szCs w:val="24"/>
        </w:rPr>
        <w:t>,</w:t>
      </w:r>
      <w:r w:rsidRPr="00082ECA">
        <w:rPr>
          <w:rFonts w:ascii="Times New Roman" w:hAnsi="Times New Roman" w:cs="Times New Roman"/>
          <w:sz w:val="24"/>
          <w:szCs w:val="24"/>
        </w:rPr>
        <w:t xml:space="preserve"> para santri cenderung menunjukkan ketekunan yang tinggi dalam berlatih. Mereka mampu menjaga konsentrasi dengan baik karena kegiatan ini memiliki daya tarik yang besar dan sangat diminati oleh masyarakat setempat. </w:t>
      </w:r>
      <w:r w:rsidR="00926621" w:rsidRPr="00926621">
        <w:rPr>
          <w:rFonts w:ascii="Times New Roman" w:hAnsi="Times New Roman" w:cs="Times New Roman"/>
          <w:sz w:val="24"/>
          <w:szCs w:val="24"/>
        </w:rPr>
        <w:t>Semangat yang besar ini tidak hanya memperkuat proses belajar, tetapi juga membangun suasana yang mendukung perkembangan minat dan kemampuan dalam membaca Al-Qur'an dengan seni nagham.</w:t>
      </w:r>
    </w:p>
    <w:p w14:paraId="2DC9D98D" w14:textId="0D60EC0E" w:rsidR="00DC144B" w:rsidRPr="005D798D" w:rsidRDefault="00DC144B" w:rsidP="00082ECA">
      <w:pPr>
        <w:pStyle w:val="ListParagraph"/>
        <w:spacing w:line="480" w:lineRule="auto"/>
        <w:ind w:left="709" w:hanging="284"/>
        <w:jc w:val="both"/>
        <w:rPr>
          <w:rFonts w:ascii="Times New Roman" w:hAnsi="Times New Roman" w:cs="Times New Roman"/>
          <w:sz w:val="24"/>
          <w:szCs w:val="24"/>
        </w:rPr>
      </w:pPr>
      <w:r w:rsidRPr="005D798D">
        <w:rPr>
          <w:rFonts w:ascii="Times New Roman" w:hAnsi="Times New Roman" w:cs="Times New Roman"/>
          <w:sz w:val="24"/>
          <w:szCs w:val="24"/>
        </w:rPr>
        <w:t>4. Sarana Ekspresi Spiritual</w:t>
      </w:r>
    </w:p>
    <w:p w14:paraId="3F316970" w14:textId="134F0F5D" w:rsidR="00082ECA" w:rsidRPr="00082ECA" w:rsidRDefault="00926621" w:rsidP="00926621">
      <w:pPr>
        <w:pStyle w:val="ListParagraph"/>
        <w:spacing w:line="480" w:lineRule="auto"/>
        <w:ind w:left="709" w:firstLine="567"/>
        <w:jc w:val="both"/>
        <w:rPr>
          <w:rFonts w:ascii="Times New Roman" w:hAnsi="Times New Roman" w:cs="Times New Roman"/>
          <w:sz w:val="24"/>
          <w:szCs w:val="24"/>
          <w:lang w:val="id-ID"/>
        </w:rPr>
      </w:pPr>
      <w:bookmarkStart w:id="143" w:name="_Hlk197324879"/>
      <w:r w:rsidRPr="00926621">
        <w:rPr>
          <w:rFonts w:ascii="Times New Roman" w:hAnsi="Times New Roman" w:cs="Times New Roman"/>
          <w:sz w:val="24"/>
          <w:szCs w:val="24"/>
        </w:rPr>
        <w:t>Melalui nagham, anak-anak dapat mengungkapkan kekhusyukan dan penghayatan yang lebih intens terhadap ayat-ayat Al-Qur’an, yang pada akhirnya dapat memperkuat pemahaman mereka serta meningkatkan kedekatan dengan nilai-nilai Islam</w:t>
      </w:r>
      <w:r w:rsidR="00BF1A2C" w:rsidRPr="00BF1A2C">
        <w:rPr>
          <w:rFonts w:ascii="Times New Roman" w:hAnsi="Times New Roman" w:cs="Times New Roman"/>
          <w:sz w:val="24"/>
          <w:szCs w:val="24"/>
        </w:rPr>
        <w:t xml:space="preserve">. Dengan adanya nagham, para santri merasa bahwa Al-Qur’an bukan hanya sekadar wahyu tetapi sesuatu yang mampu menggetarkan jiwa dan mendekatkan mereka lebih dalam dengan Al-Qur’an. Penggunaan nagham juga memberikan kenikmatan yang lebih dalam saat membaca Al-Qur’an. Walaupun pengaruh spiritualnya mungkin tidak terlalu terasa bagi sebagian orang, kenikmatan dalam membaca Al-Qur’an dengan iringan nagham sangat dapat dirasakan. Melalui lagu-lagu yang menyentuh hati, santri dapat merasakan kedalaman makna ayat-ayat </w:t>
      </w:r>
      <w:r w:rsidR="00BF1A2C" w:rsidRPr="00BF1A2C">
        <w:rPr>
          <w:rFonts w:ascii="Times New Roman" w:hAnsi="Times New Roman" w:cs="Times New Roman"/>
          <w:sz w:val="24"/>
          <w:szCs w:val="24"/>
        </w:rPr>
        <w:lastRenderedPageBreak/>
        <w:t>yang dibacakan yang memungkinkan mereka untuk lebih menikmati setiap lantunan bacaan</w:t>
      </w:r>
      <w:r w:rsidR="00082ECA">
        <w:rPr>
          <w:rFonts w:ascii="Times New Roman" w:hAnsi="Times New Roman" w:cs="Times New Roman"/>
          <w:sz w:val="24"/>
          <w:szCs w:val="24"/>
          <w:lang w:val="id-ID"/>
        </w:rPr>
        <w:t>.</w:t>
      </w:r>
      <w:r w:rsidR="00BF1A2C">
        <w:rPr>
          <w:rFonts w:ascii="Times New Roman" w:hAnsi="Times New Roman" w:cs="Times New Roman"/>
          <w:sz w:val="24"/>
          <w:szCs w:val="24"/>
          <w:lang w:val="id-ID"/>
        </w:rPr>
        <w:t xml:space="preserve"> </w:t>
      </w:r>
      <w:r w:rsidR="00082ECA">
        <w:rPr>
          <w:rFonts w:ascii="Times New Roman" w:hAnsi="Times New Roman" w:cs="Times New Roman"/>
          <w:sz w:val="24"/>
          <w:szCs w:val="24"/>
          <w:lang w:val="id-ID"/>
        </w:rPr>
        <w:t>Seperti yang dinyatakan oleh informan berikut:</w:t>
      </w:r>
    </w:p>
    <w:p w14:paraId="33ABC1E7" w14:textId="5EC7A0A9" w:rsidR="00DC144B" w:rsidRDefault="00082ECA" w:rsidP="00BF1A2C">
      <w:pPr>
        <w:pStyle w:val="ListParagraph"/>
        <w:spacing w:line="240" w:lineRule="auto"/>
        <w:ind w:left="1276"/>
        <w:jc w:val="both"/>
        <w:rPr>
          <w:rFonts w:ascii="Times New Roman" w:hAnsi="Times New Roman" w:cs="Times New Roman"/>
          <w:sz w:val="24"/>
          <w:szCs w:val="24"/>
          <w:lang w:val="id-ID"/>
        </w:rPr>
      </w:pPr>
      <w:r w:rsidRPr="00082ECA">
        <w:rPr>
          <w:rFonts w:ascii="Times New Roman" w:hAnsi="Times New Roman" w:cs="Times New Roman"/>
          <w:sz w:val="24"/>
          <w:szCs w:val="24"/>
          <w:lang w:val="id-ID"/>
        </w:rPr>
        <w:t>Dengan adanya penggunaan nagham, para santri dapat merasakan kenikmatan yang lebih dalam saat membaca Al-Quran. Pengaruh spiritualnya pun semakin kuat, karena membaca Al-Quran dengan iringan nagham dapat menghubungkan kita secara emosional, memungkinkan kita merasakan kedalaman makna ayat-ayat yang dibacakan melalui lagu-lagu yang menyentuh hati. (Wawancara Penda Ilwir, Guru Pembimbing TPQ Raudatul Aulad 27 April 2025)</w:t>
      </w:r>
      <w:bookmarkEnd w:id="143"/>
    </w:p>
    <w:p w14:paraId="73F7C92B" w14:textId="77777777" w:rsidR="00E65CE0" w:rsidRDefault="00E65CE0" w:rsidP="00BF1A2C">
      <w:pPr>
        <w:pStyle w:val="ListParagraph"/>
        <w:spacing w:line="240" w:lineRule="auto"/>
        <w:ind w:left="1276"/>
        <w:jc w:val="both"/>
        <w:rPr>
          <w:rFonts w:ascii="Times New Roman" w:hAnsi="Times New Roman" w:cs="Times New Roman"/>
          <w:sz w:val="24"/>
          <w:szCs w:val="24"/>
          <w:lang w:val="id-ID"/>
        </w:rPr>
      </w:pPr>
    </w:p>
    <w:p w14:paraId="46D4DB55" w14:textId="77777777" w:rsidR="00E65CE0" w:rsidRDefault="00E65CE0" w:rsidP="00BF1A2C">
      <w:pPr>
        <w:pStyle w:val="ListParagraph"/>
        <w:spacing w:line="240" w:lineRule="auto"/>
        <w:ind w:left="1276"/>
        <w:jc w:val="both"/>
        <w:rPr>
          <w:rFonts w:ascii="Times New Roman" w:hAnsi="Times New Roman" w:cs="Times New Roman"/>
          <w:sz w:val="24"/>
          <w:szCs w:val="24"/>
          <w:lang w:val="id-ID"/>
        </w:rPr>
      </w:pPr>
    </w:p>
    <w:p w14:paraId="67057B55" w14:textId="77777777" w:rsidR="00E65CE0" w:rsidRPr="00BF1A2C" w:rsidRDefault="00E65CE0" w:rsidP="00BF1A2C">
      <w:pPr>
        <w:pStyle w:val="ListParagraph"/>
        <w:spacing w:line="240" w:lineRule="auto"/>
        <w:ind w:left="1276"/>
        <w:jc w:val="both"/>
        <w:rPr>
          <w:rFonts w:ascii="Times New Roman" w:hAnsi="Times New Roman" w:cs="Times New Roman"/>
          <w:sz w:val="24"/>
          <w:szCs w:val="24"/>
        </w:rPr>
      </w:pPr>
    </w:p>
    <w:p w14:paraId="5F3A7FED" w14:textId="77777777" w:rsidR="00DC144B" w:rsidRPr="005D798D" w:rsidRDefault="00DC144B" w:rsidP="006E6D48">
      <w:pPr>
        <w:pStyle w:val="ListParagraph"/>
        <w:spacing w:line="480" w:lineRule="auto"/>
        <w:ind w:left="709" w:hanging="284"/>
        <w:jc w:val="both"/>
        <w:rPr>
          <w:rFonts w:ascii="Times New Roman" w:hAnsi="Times New Roman" w:cs="Times New Roman"/>
          <w:sz w:val="24"/>
          <w:szCs w:val="24"/>
        </w:rPr>
      </w:pPr>
      <w:r w:rsidRPr="005D798D">
        <w:rPr>
          <w:rFonts w:ascii="Times New Roman" w:hAnsi="Times New Roman" w:cs="Times New Roman"/>
          <w:sz w:val="24"/>
          <w:szCs w:val="24"/>
        </w:rPr>
        <w:t>5. Bekal untuk Lomba dan Dakwah</w:t>
      </w:r>
    </w:p>
    <w:p w14:paraId="4753F3D9" w14:textId="22803CFF" w:rsidR="00505A98" w:rsidRPr="00505A98" w:rsidRDefault="00BF1A2C" w:rsidP="00BF1A2C">
      <w:pPr>
        <w:pStyle w:val="ListParagraph"/>
        <w:spacing w:line="480" w:lineRule="auto"/>
        <w:ind w:left="709" w:firstLine="567"/>
        <w:jc w:val="both"/>
        <w:rPr>
          <w:rFonts w:ascii="Times New Roman" w:hAnsi="Times New Roman" w:cs="Times New Roman"/>
          <w:sz w:val="24"/>
          <w:szCs w:val="24"/>
        </w:rPr>
      </w:pPr>
      <w:bookmarkStart w:id="144" w:name="_Toc196900604"/>
      <w:bookmarkStart w:id="145" w:name="_Toc196983604"/>
      <w:bookmarkStart w:id="146" w:name="_Toc196983737"/>
      <w:r w:rsidRPr="00BF1A2C">
        <w:rPr>
          <w:rFonts w:ascii="Times New Roman" w:hAnsi="Times New Roman" w:cs="Times New Roman"/>
          <w:sz w:val="24"/>
          <w:szCs w:val="24"/>
        </w:rPr>
        <w:t>Banyak lomba tilawah yang diikuti anak-anak memerlukan penguasaan nagham sebagai bagian penting dalam penilaian. Kemampuan membaca Al-Qur’an dengan nagham juga berpotensi menjadi sarana dakwah yang efektif di masa depan. Di Semerap</w:t>
      </w:r>
      <w:r w:rsidR="0069220C">
        <w:rPr>
          <w:rFonts w:ascii="Times New Roman" w:hAnsi="Times New Roman" w:cs="Times New Roman"/>
          <w:sz w:val="24"/>
          <w:szCs w:val="24"/>
        </w:rPr>
        <w:t xml:space="preserve"> </w:t>
      </w:r>
      <w:r w:rsidRPr="00BF1A2C">
        <w:rPr>
          <w:rFonts w:ascii="Times New Roman" w:hAnsi="Times New Roman" w:cs="Times New Roman"/>
          <w:sz w:val="24"/>
          <w:szCs w:val="24"/>
        </w:rPr>
        <w:t>dikenal sebagai lumbung qari dan qariah</w:t>
      </w:r>
      <w:r w:rsidR="0069220C">
        <w:rPr>
          <w:rFonts w:ascii="Times New Roman" w:hAnsi="Times New Roman" w:cs="Times New Roman"/>
          <w:sz w:val="24"/>
          <w:szCs w:val="24"/>
        </w:rPr>
        <w:t>,</w:t>
      </w:r>
      <w:r w:rsidRPr="00BF1A2C">
        <w:rPr>
          <w:rFonts w:ascii="Times New Roman" w:hAnsi="Times New Roman" w:cs="Times New Roman"/>
          <w:sz w:val="24"/>
          <w:szCs w:val="24"/>
        </w:rPr>
        <w:t xml:space="preserve"> tidak jarang peserta dari tingkat kabupaten meminjam peserta dari desa Semerap sendiri karena kualitas bacaan mereka yang sangat baik. Hal ini telah melahirkan banyak qari dan qariah yang berhasil meraih prestasi hingga tingkat nasional dalam berbagai kompetisi MTQ.</w:t>
      </w:r>
    </w:p>
    <w:p w14:paraId="638CA84E" w14:textId="77777777" w:rsidR="007F4473" w:rsidRDefault="007F4473" w:rsidP="0090038B">
      <w:pPr>
        <w:rPr>
          <w:lang w:val="en-US"/>
        </w:rPr>
      </w:pPr>
    </w:p>
    <w:p w14:paraId="6A19C2B7" w14:textId="77777777" w:rsidR="007F4473" w:rsidRDefault="007F4473" w:rsidP="0090038B">
      <w:pPr>
        <w:rPr>
          <w:lang w:val="en-US"/>
        </w:rPr>
      </w:pPr>
    </w:p>
    <w:p w14:paraId="4D6913C3" w14:textId="77777777" w:rsidR="00971A59" w:rsidRDefault="00971A59" w:rsidP="0090038B">
      <w:pPr>
        <w:rPr>
          <w:lang w:val="en-US"/>
        </w:rPr>
      </w:pPr>
    </w:p>
    <w:p w14:paraId="3F186017" w14:textId="77777777" w:rsidR="00971A59" w:rsidRDefault="00971A59" w:rsidP="0090038B">
      <w:pPr>
        <w:rPr>
          <w:lang w:val="en-US"/>
        </w:rPr>
      </w:pPr>
    </w:p>
    <w:p w14:paraId="05200245" w14:textId="77777777" w:rsidR="00971A59" w:rsidRDefault="00971A59" w:rsidP="0090038B">
      <w:pPr>
        <w:rPr>
          <w:lang w:val="en-US"/>
        </w:rPr>
      </w:pPr>
    </w:p>
    <w:p w14:paraId="03D15796" w14:textId="77777777" w:rsidR="00971A59" w:rsidRDefault="00971A59" w:rsidP="0090038B">
      <w:pPr>
        <w:rPr>
          <w:lang w:val="en-US"/>
        </w:rPr>
      </w:pPr>
    </w:p>
    <w:p w14:paraId="2453EE5F" w14:textId="77777777" w:rsidR="00971A59" w:rsidRDefault="00971A59" w:rsidP="0090038B">
      <w:pPr>
        <w:rPr>
          <w:lang w:val="en-US"/>
        </w:rPr>
      </w:pPr>
    </w:p>
    <w:p w14:paraId="06A637D2" w14:textId="77777777" w:rsidR="00971A59" w:rsidRDefault="00971A59" w:rsidP="0090038B">
      <w:pPr>
        <w:rPr>
          <w:lang w:val="en-US"/>
        </w:rPr>
      </w:pPr>
    </w:p>
    <w:p w14:paraId="019FB446" w14:textId="77777777" w:rsidR="00971A59" w:rsidRDefault="00971A59" w:rsidP="0090038B">
      <w:pPr>
        <w:rPr>
          <w:lang w:val="en-US"/>
        </w:rPr>
      </w:pPr>
    </w:p>
    <w:p w14:paraId="5F0CCE0E" w14:textId="77777777" w:rsidR="00971A59" w:rsidRDefault="00971A59" w:rsidP="0090038B">
      <w:pPr>
        <w:rPr>
          <w:lang w:val="en-US"/>
        </w:rPr>
      </w:pPr>
    </w:p>
    <w:p w14:paraId="710102FF" w14:textId="77777777" w:rsidR="00971A59" w:rsidRDefault="00971A59" w:rsidP="0090038B">
      <w:pPr>
        <w:rPr>
          <w:lang w:val="en-US"/>
        </w:rPr>
      </w:pPr>
    </w:p>
    <w:p w14:paraId="4DBD9E27" w14:textId="77777777" w:rsidR="00971A59" w:rsidRDefault="00971A59" w:rsidP="0090038B">
      <w:pPr>
        <w:rPr>
          <w:lang w:val="en-US"/>
        </w:rPr>
      </w:pPr>
    </w:p>
    <w:p w14:paraId="78917EF0" w14:textId="77777777" w:rsidR="00E65CE0" w:rsidRDefault="00E65CE0" w:rsidP="0090038B">
      <w:pPr>
        <w:rPr>
          <w:lang w:val="en-US"/>
        </w:rPr>
      </w:pPr>
    </w:p>
    <w:p w14:paraId="230932C3" w14:textId="23406820" w:rsidR="003C7A6A" w:rsidRPr="00992A94" w:rsidRDefault="003C7A6A" w:rsidP="00FA5B05">
      <w:pPr>
        <w:pStyle w:val="Heading1"/>
        <w:rPr>
          <w:lang w:val="en-US"/>
        </w:rPr>
      </w:pPr>
      <w:bookmarkStart w:id="147" w:name="_Toc197419042"/>
      <w:bookmarkStart w:id="148" w:name="_Toc198045442"/>
      <w:r w:rsidRPr="00992A94">
        <w:rPr>
          <w:lang w:val="en-US"/>
        </w:rPr>
        <w:t>BAB V</w:t>
      </w:r>
      <w:bookmarkEnd w:id="144"/>
      <w:bookmarkEnd w:id="145"/>
      <w:bookmarkEnd w:id="146"/>
      <w:bookmarkEnd w:id="147"/>
      <w:bookmarkEnd w:id="148"/>
    </w:p>
    <w:p w14:paraId="4FA5AEC2" w14:textId="0169D8B7" w:rsidR="003C7A6A" w:rsidRPr="00992A94" w:rsidRDefault="003C7A6A" w:rsidP="00FA5B05">
      <w:pPr>
        <w:pStyle w:val="Heading1"/>
        <w:rPr>
          <w:lang w:val="en-US"/>
        </w:rPr>
      </w:pPr>
      <w:bookmarkStart w:id="149" w:name="_Toc196900605"/>
      <w:bookmarkStart w:id="150" w:name="_Toc196983605"/>
      <w:bookmarkStart w:id="151" w:name="_Toc196983738"/>
      <w:bookmarkStart w:id="152" w:name="_Toc197419043"/>
      <w:bookmarkStart w:id="153" w:name="_Toc198045443"/>
      <w:r w:rsidRPr="00992A94">
        <w:rPr>
          <w:lang w:val="en-US"/>
        </w:rPr>
        <w:t>PENUTUP</w:t>
      </w:r>
      <w:bookmarkEnd w:id="149"/>
      <w:bookmarkEnd w:id="150"/>
      <w:bookmarkEnd w:id="151"/>
      <w:bookmarkEnd w:id="152"/>
      <w:bookmarkEnd w:id="153"/>
    </w:p>
    <w:p w14:paraId="75086920" w14:textId="2216E9B1" w:rsidR="007F4473" w:rsidRDefault="003C7A6A" w:rsidP="007F4473">
      <w:pPr>
        <w:pStyle w:val="Heading2"/>
        <w:numPr>
          <w:ilvl w:val="0"/>
          <w:numId w:val="43"/>
        </w:numPr>
        <w:spacing w:before="0" w:after="0" w:line="480" w:lineRule="auto"/>
        <w:ind w:left="284"/>
        <w:rPr>
          <w:rFonts w:ascii="Times New Roman" w:hAnsi="Times New Roman" w:cs="Times New Roman"/>
          <w:color w:val="auto"/>
          <w:szCs w:val="24"/>
          <w:lang w:val="en-US"/>
        </w:rPr>
      </w:pPr>
      <w:bookmarkStart w:id="154" w:name="_Toc196900606"/>
      <w:bookmarkStart w:id="155" w:name="_Toc196983606"/>
      <w:bookmarkStart w:id="156" w:name="_Toc196983739"/>
      <w:bookmarkStart w:id="157" w:name="_Toc197419044"/>
      <w:bookmarkStart w:id="158" w:name="_Toc198045444"/>
      <w:r w:rsidRPr="00992A94">
        <w:rPr>
          <w:rFonts w:ascii="Times New Roman" w:hAnsi="Times New Roman" w:cs="Times New Roman"/>
          <w:color w:val="auto"/>
          <w:szCs w:val="24"/>
          <w:lang w:val="en-US"/>
        </w:rPr>
        <w:t>Kesimpulan</w:t>
      </w:r>
      <w:bookmarkEnd w:id="154"/>
      <w:bookmarkEnd w:id="155"/>
      <w:bookmarkEnd w:id="156"/>
      <w:bookmarkEnd w:id="157"/>
      <w:bookmarkEnd w:id="158"/>
    </w:p>
    <w:p w14:paraId="4C1DBE5C" w14:textId="199FDB0C" w:rsidR="007F4473" w:rsidRDefault="007F4473" w:rsidP="007F4473">
      <w:pPr>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lang w:val="en-US"/>
        </w:rPr>
        <w:t xml:space="preserve">Setelah peneliti menguraikan pembahasan demi pembahasan dalam skripsi ini yang mengangkat masalah </w:t>
      </w:r>
      <w:r w:rsidRPr="007F4473">
        <w:rPr>
          <w:rFonts w:asciiTheme="majorBidi" w:hAnsiTheme="majorBidi" w:cstheme="majorBidi"/>
          <w:sz w:val="24"/>
          <w:szCs w:val="24"/>
        </w:rPr>
        <w:t>Urgensi Nagham Di TPQ Kedepatian Semerap Implementasi Qs. Al-Anfal Ayat 2</w:t>
      </w:r>
      <w:r>
        <w:rPr>
          <w:rFonts w:asciiTheme="majorBidi" w:hAnsiTheme="majorBidi" w:cstheme="majorBidi"/>
          <w:sz w:val="24"/>
          <w:szCs w:val="24"/>
        </w:rPr>
        <w:t>. Maka kesimpulan yang dapat peneliti ambil sebagai berikut:</w:t>
      </w:r>
    </w:p>
    <w:p w14:paraId="3881F29F" w14:textId="262FAE05" w:rsidR="00971A59" w:rsidRPr="00082ECA" w:rsidRDefault="00082ECA" w:rsidP="007A0F69">
      <w:p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1. </w:t>
      </w:r>
      <w:r w:rsidR="00971A59" w:rsidRPr="00082ECA">
        <w:rPr>
          <w:rFonts w:asciiTheme="majorBidi" w:hAnsiTheme="majorBidi" w:cstheme="majorBidi"/>
          <w:sz w:val="24"/>
          <w:szCs w:val="24"/>
        </w:rPr>
        <w:t xml:space="preserve">QS. Al-Anfal ayat 2 menjelaskan tiga ciri utama orang-orang beriman yaitu hati yang bergetar ketika disebut nama Allah, bertambahnya iman saat mendengar ayat-ayat-Nya dibacakan, serta penyerahan diri sepenuhnya kepada Allah. Meskipun dalam ayat ini tidak disebutkan secara eksplisit tentang nagham, namun secara implisit nilai-nilainya sangat berkaitan. Nagham sebagai seni irama dalam melantunkan Al-Qur’an mampu memperkuat dimensi spiritual bacaan sehingga membantu menghadirkan kekhusyukan, memperdalam penghayatan terhadap ayat-ayat Allah, dan menumbuhkan rasa takut, cinta, dan tunduk kepada-Nya. Melalui nagham bacaan Al-Qur’an menjadi lebih menyentuh hati, membangkitkan getaran batin, serta memperkuat hubungan emosional dan spiritual antara pembaca atau pendengar dengan firman Allah. Irama yang tepat tidak hanya memperindah suara tetapi juga memudahkan penghayatan makna, </w:t>
      </w:r>
      <w:r w:rsidR="00971A59" w:rsidRPr="00082ECA">
        <w:rPr>
          <w:rFonts w:asciiTheme="majorBidi" w:hAnsiTheme="majorBidi" w:cstheme="majorBidi"/>
          <w:sz w:val="24"/>
          <w:szCs w:val="24"/>
        </w:rPr>
        <w:lastRenderedPageBreak/>
        <w:t xml:space="preserve">memperkokoh keimanan, dan menumbuhkan ketenangan jiwa. Oleh karena itu, nagham dapat dianggap sebagai media yang efektif dalam mengaktualisasikan nilai-nilai QS. Al-Anfal ayat </w:t>
      </w:r>
      <w:proofErr w:type="gramStart"/>
      <w:r w:rsidR="00971A59" w:rsidRPr="00082ECA">
        <w:rPr>
          <w:rFonts w:asciiTheme="majorBidi" w:hAnsiTheme="majorBidi" w:cstheme="majorBidi"/>
          <w:sz w:val="24"/>
          <w:szCs w:val="24"/>
        </w:rPr>
        <w:t>2</w:t>
      </w:r>
      <w:r w:rsidR="00FB2DCE" w:rsidRPr="00082ECA">
        <w:rPr>
          <w:rFonts w:asciiTheme="majorBidi" w:hAnsiTheme="majorBidi" w:cstheme="majorBidi"/>
          <w:sz w:val="24"/>
          <w:szCs w:val="24"/>
        </w:rPr>
        <w:t xml:space="preserve"> </w:t>
      </w:r>
      <w:r w:rsidR="00971A59" w:rsidRPr="00082ECA">
        <w:rPr>
          <w:rFonts w:asciiTheme="majorBidi" w:hAnsiTheme="majorBidi" w:cstheme="majorBidi"/>
          <w:sz w:val="24"/>
          <w:szCs w:val="24"/>
        </w:rPr>
        <w:t xml:space="preserve"> terutama</w:t>
      </w:r>
      <w:proofErr w:type="gramEnd"/>
      <w:r w:rsidR="00971A59" w:rsidRPr="00082ECA">
        <w:rPr>
          <w:rFonts w:asciiTheme="majorBidi" w:hAnsiTheme="majorBidi" w:cstheme="majorBidi"/>
          <w:sz w:val="24"/>
          <w:szCs w:val="24"/>
        </w:rPr>
        <w:t xml:space="preserve"> dalam menumbuhkan ketundukan hati, peningkatan iman, serta penyerahan diri kepada Allah.</w:t>
      </w:r>
    </w:p>
    <w:p w14:paraId="081FC329" w14:textId="33D3DD00" w:rsidR="00505A98" w:rsidRDefault="007A0F69" w:rsidP="007A0F69">
      <w:pPr>
        <w:pStyle w:val="ListParagraph"/>
        <w:numPr>
          <w:ilvl w:val="2"/>
          <w:numId w:val="27"/>
        </w:numPr>
        <w:spacing w:line="480" w:lineRule="auto"/>
        <w:ind w:left="567" w:hanging="284"/>
        <w:jc w:val="both"/>
        <w:rPr>
          <w:rFonts w:asciiTheme="majorBidi" w:hAnsiTheme="majorBidi" w:cstheme="majorBidi"/>
          <w:sz w:val="24"/>
          <w:szCs w:val="24"/>
        </w:rPr>
      </w:pPr>
      <w:r w:rsidRPr="007A0F69">
        <w:rPr>
          <w:rFonts w:asciiTheme="majorBidi" w:hAnsiTheme="majorBidi" w:cstheme="majorBidi"/>
          <w:sz w:val="24"/>
          <w:szCs w:val="24"/>
        </w:rPr>
        <w:t xml:space="preserve">Pembelajaran nagham di TPQ Kedepatian Semerap menerapkan nilai-nilai yang terdapat dalam QS. Al-Anfāl Ayat 2, yaitu perasaan bergetar di hati saat mendengar nama Allah, meningkatnya iman ketika ayat-ayat Allah dibacakan, serta penyerahan diri yang total kepada </w:t>
      </w:r>
      <w:r w:rsidR="00505A98" w:rsidRPr="00505A98">
        <w:rPr>
          <w:rFonts w:asciiTheme="majorBidi" w:hAnsiTheme="majorBidi" w:cstheme="majorBidi"/>
          <w:sz w:val="24"/>
          <w:szCs w:val="24"/>
        </w:rPr>
        <w:t>Allah, bertambahnya iman saat ayat-ayat Allah dibacakan, dan penyerahan diri sepenuh hati kepada Allah. Melalui penggunaan nagham, santri dapat merasakan getaran hati yang mendalam saat mendengarkan dan melantunkan Al-Qur’an</w:t>
      </w:r>
      <w:r w:rsidR="00505A98">
        <w:rPr>
          <w:rFonts w:asciiTheme="majorBidi" w:hAnsiTheme="majorBidi" w:cstheme="majorBidi"/>
          <w:sz w:val="24"/>
          <w:szCs w:val="24"/>
        </w:rPr>
        <w:t xml:space="preserve"> </w:t>
      </w:r>
      <w:r w:rsidR="00505A98" w:rsidRPr="00505A98">
        <w:rPr>
          <w:rFonts w:asciiTheme="majorBidi" w:hAnsiTheme="majorBidi" w:cstheme="majorBidi"/>
          <w:sz w:val="24"/>
          <w:szCs w:val="24"/>
        </w:rPr>
        <w:t>yang membuat mereka lebih khusyuk dan terhubung secara emosional dengan firman Allah. Proses ini juga mendorong peningkatan iman mereka</w:t>
      </w:r>
      <w:r w:rsidR="00505A98">
        <w:rPr>
          <w:rFonts w:asciiTheme="majorBidi" w:hAnsiTheme="majorBidi" w:cstheme="majorBidi"/>
          <w:sz w:val="24"/>
          <w:szCs w:val="24"/>
        </w:rPr>
        <w:t xml:space="preserve"> </w:t>
      </w:r>
      <w:r w:rsidR="00505A98" w:rsidRPr="00505A98">
        <w:rPr>
          <w:rFonts w:asciiTheme="majorBidi" w:hAnsiTheme="majorBidi" w:cstheme="majorBidi"/>
          <w:sz w:val="24"/>
          <w:szCs w:val="24"/>
        </w:rPr>
        <w:t>karena bacaan yang dilantunkan dengan irama nagham menambah kedalaman pemahaman dan kekuatan spiritual mereka. Selain itu, pembelajaran nagham mengajarkan santri untuk berserah diri sepenuh hati dalam mengikuti petunjuk Allah, menciptakan rasa ikhlas</w:t>
      </w:r>
      <w:r w:rsidR="00505A98">
        <w:rPr>
          <w:rFonts w:asciiTheme="majorBidi" w:hAnsiTheme="majorBidi" w:cstheme="majorBidi"/>
          <w:sz w:val="24"/>
          <w:szCs w:val="24"/>
        </w:rPr>
        <w:t>,</w:t>
      </w:r>
      <w:r w:rsidR="00505A98" w:rsidRPr="00505A98">
        <w:rPr>
          <w:rFonts w:asciiTheme="majorBidi" w:hAnsiTheme="majorBidi" w:cstheme="majorBidi"/>
          <w:sz w:val="24"/>
          <w:szCs w:val="24"/>
        </w:rPr>
        <w:t xml:space="preserve"> dan ketaatan dalam setiap bacaan yang mereka lantunkan. Dengan demikian, pembelajaran nagham di TPQ Kedepatian Semerap tidak hanya meningkatkan keterampilan membaca Al-Qur’an tetapi juga memperkuat nilai-nilai spiritual yang terkandung dalam QS. Al-Anfāl Ayat 2.</w:t>
      </w:r>
    </w:p>
    <w:p w14:paraId="76DCEFB0" w14:textId="5E1A936E" w:rsidR="00BF1A2C" w:rsidRPr="00BF1A2C" w:rsidRDefault="00BF1A2C" w:rsidP="00BF1A2C">
      <w:pPr>
        <w:pStyle w:val="ListParagraph"/>
        <w:numPr>
          <w:ilvl w:val="2"/>
          <w:numId w:val="27"/>
        </w:numPr>
        <w:spacing w:line="480" w:lineRule="auto"/>
        <w:jc w:val="both"/>
        <w:rPr>
          <w:rFonts w:asciiTheme="majorBidi" w:hAnsiTheme="majorBidi" w:cstheme="majorBidi"/>
          <w:sz w:val="24"/>
          <w:szCs w:val="24"/>
        </w:rPr>
      </w:pPr>
      <w:r w:rsidRPr="00BF1A2C">
        <w:rPr>
          <w:rFonts w:asciiTheme="majorBidi" w:hAnsiTheme="majorBidi" w:cstheme="majorBidi"/>
          <w:sz w:val="24"/>
          <w:szCs w:val="24"/>
        </w:rPr>
        <w:lastRenderedPageBreak/>
        <w:t>Penggunaan nagham dalam pembelajaran Al-Qur’an di TPQ Kedepatian Semerap memiliki urgensi yang sangat tinggi dalam meningkatkan kualitas pembelajaran baik secara estetika maupun spiritual. Nagham berperan penting dalam menciptakan suasana yang lebih menyentuh dan bermakna bagi santri sehingga mereka lebih tertarik dan bersemangat dalam belajar membaca Al-Qur’an. Melalui pembelajaran nagham</w:t>
      </w:r>
      <w:r>
        <w:rPr>
          <w:rFonts w:asciiTheme="majorBidi" w:hAnsiTheme="majorBidi" w:cstheme="majorBidi"/>
          <w:sz w:val="24"/>
          <w:szCs w:val="24"/>
        </w:rPr>
        <w:t xml:space="preserve"> </w:t>
      </w:r>
      <w:r w:rsidRPr="00BF1A2C">
        <w:rPr>
          <w:rFonts w:asciiTheme="majorBidi" w:hAnsiTheme="majorBidi" w:cstheme="majorBidi"/>
          <w:sz w:val="24"/>
          <w:szCs w:val="24"/>
        </w:rPr>
        <w:t>santri tidak hanya belajar teknik membaca dengan tajwid yang benar, tetapi juga memperoleh kedalaman dalam penghayatan ayat-ayat Al-Qur’an. Ini membantu mereka untuk lebih khusyuk dalam membaca dan memahami setiap ayat yang dilantunkan.</w:t>
      </w:r>
      <w:r>
        <w:rPr>
          <w:rFonts w:asciiTheme="majorBidi" w:hAnsiTheme="majorBidi" w:cstheme="majorBidi"/>
          <w:sz w:val="24"/>
          <w:szCs w:val="24"/>
        </w:rPr>
        <w:t xml:space="preserve"> </w:t>
      </w:r>
      <w:r w:rsidRPr="00BF1A2C">
        <w:rPr>
          <w:rFonts w:asciiTheme="majorBidi" w:hAnsiTheme="majorBidi" w:cstheme="majorBidi"/>
          <w:sz w:val="24"/>
          <w:szCs w:val="24"/>
        </w:rPr>
        <w:t>Selain itu, nagham juga memberikan dampak positif dalam peningkatan konsentrasi, disiplin, dan ketekunan santri. Dengan mengandalkan kontrol suara dan pernapasan yang baik, pembelajaran nagham secara tidak langsung mengajarkan para santri untuk lebih fokus dan sabar dalam belajar. Hal ini mendukung penguasaan tajwid dan tartil, sekaligus meningkatkan kualitas bacaan Al-Qur’an mereka.</w:t>
      </w:r>
      <w:r>
        <w:rPr>
          <w:rFonts w:asciiTheme="majorBidi" w:hAnsiTheme="majorBidi" w:cstheme="majorBidi"/>
          <w:sz w:val="24"/>
          <w:szCs w:val="24"/>
        </w:rPr>
        <w:t xml:space="preserve"> </w:t>
      </w:r>
      <w:r w:rsidRPr="00BF1A2C">
        <w:rPr>
          <w:rFonts w:asciiTheme="majorBidi" w:hAnsiTheme="majorBidi" w:cstheme="majorBidi"/>
          <w:sz w:val="24"/>
          <w:szCs w:val="24"/>
        </w:rPr>
        <w:t xml:space="preserve">penerapan nagham di TPQ Kedepatian Semerap telah menunjukkan hasil yang signifikan dalam menciptakan generasi qari dan qariah yang kompeten. Nagham menjadi faktor yang mendukung santri dalam lomba-lomba tilawah, bahkan menghasilkan qari dan qariah yang berprestasi hingga tingkat nasional. Dengan demikian, penggunaan nagham tidak hanya bermanfaat dalam aspek pembelajaran sehari-hari, tetapi juga memiliki dampak jangka panjang dalam pengembangan dakwah dan prestasi santri di dunia </w:t>
      </w:r>
      <w:r>
        <w:rPr>
          <w:rFonts w:asciiTheme="majorBidi" w:hAnsiTheme="majorBidi" w:cstheme="majorBidi"/>
          <w:sz w:val="24"/>
          <w:szCs w:val="24"/>
        </w:rPr>
        <w:t>MTQ.</w:t>
      </w:r>
    </w:p>
    <w:p w14:paraId="36FAD071" w14:textId="3A22CDA7" w:rsidR="003C7A6A" w:rsidRPr="00992A94" w:rsidRDefault="003C7A6A" w:rsidP="007F4473">
      <w:pPr>
        <w:pStyle w:val="Heading2"/>
        <w:numPr>
          <w:ilvl w:val="0"/>
          <w:numId w:val="43"/>
        </w:numPr>
        <w:ind w:left="284"/>
        <w:rPr>
          <w:rFonts w:ascii="Times New Roman" w:hAnsi="Times New Roman" w:cs="Times New Roman"/>
          <w:color w:val="auto"/>
          <w:szCs w:val="24"/>
        </w:rPr>
      </w:pPr>
      <w:bookmarkStart w:id="159" w:name="_Toc196900607"/>
      <w:bookmarkStart w:id="160" w:name="_Toc196983607"/>
      <w:bookmarkStart w:id="161" w:name="_Toc196983740"/>
      <w:bookmarkStart w:id="162" w:name="_Toc197419045"/>
      <w:bookmarkStart w:id="163" w:name="_Toc198045445"/>
      <w:r w:rsidRPr="00992A94">
        <w:rPr>
          <w:rFonts w:ascii="Times New Roman" w:hAnsi="Times New Roman" w:cs="Times New Roman"/>
          <w:color w:val="auto"/>
          <w:szCs w:val="24"/>
        </w:rPr>
        <w:lastRenderedPageBreak/>
        <w:t>Saran</w:t>
      </w:r>
      <w:bookmarkEnd w:id="159"/>
      <w:bookmarkEnd w:id="160"/>
      <w:bookmarkEnd w:id="161"/>
      <w:bookmarkEnd w:id="162"/>
      <w:bookmarkEnd w:id="163"/>
    </w:p>
    <w:p w14:paraId="4F1B628E" w14:textId="7CC972C2" w:rsidR="003C7A6A" w:rsidRDefault="007F4473" w:rsidP="007F4473">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Adapun saran yang penulis sampaikan sehubungan dengan penelitian pada</w:t>
      </w:r>
      <w:r w:rsidRPr="007F4473">
        <w:rPr>
          <w:rFonts w:asciiTheme="majorBidi" w:hAnsiTheme="majorBidi" w:cstheme="majorBidi"/>
          <w:sz w:val="24"/>
          <w:szCs w:val="24"/>
        </w:rPr>
        <w:t xml:space="preserve"> </w:t>
      </w:r>
      <w:r w:rsidRPr="007F4473">
        <w:rPr>
          <w:rFonts w:ascii="Times New Roman" w:hAnsi="Times New Roman" w:cs="Times New Roman"/>
          <w:sz w:val="24"/>
          <w:szCs w:val="24"/>
        </w:rPr>
        <w:t>urgensi nagham di tpq kedepatian semerap implementasi qs. Al-anfal ayat 2</w:t>
      </w:r>
      <w:r>
        <w:rPr>
          <w:rFonts w:ascii="Times New Roman" w:hAnsi="Times New Roman" w:cs="Times New Roman"/>
          <w:sz w:val="24"/>
          <w:szCs w:val="24"/>
        </w:rPr>
        <w:t xml:space="preserve"> adalah:</w:t>
      </w:r>
    </w:p>
    <w:p w14:paraId="12F566DD" w14:textId="77777777" w:rsidR="00E65CE0" w:rsidRDefault="00E65CE0" w:rsidP="007F4473">
      <w:pPr>
        <w:pStyle w:val="ListParagraph"/>
        <w:spacing w:line="480" w:lineRule="auto"/>
        <w:ind w:left="284" w:firstLine="567"/>
        <w:jc w:val="both"/>
        <w:rPr>
          <w:rFonts w:ascii="Times New Roman" w:hAnsi="Times New Roman" w:cs="Times New Roman"/>
          <w:sz w:val="24"/>
          <w:szCs w:val="24"/>
        </w:rPr>
      </w:pPr>
    </w:p>
    <w:p w14:paraId="77E9028B" w14:textId="5F228489" w:rsidR="007F4473" w:rsidRDefault="007F4473" w:rsidP="004A7DB7">
      <w:pPr>
        <w:pStyle w:val="ListParagraph"/>
        <w:numPr>
          <w:ilvl w:val="2"/>
          <w:numId w:val="26"/>
        </w:numPr>
        <w:spacing w:line="480" w:lineRule="auto"/>
        <w:jc w:val="both"/>
        <w:rPr>
          <w:rFonts w:ascii="Times New Roman" w:hAnsi="Times New Roman" w:cs="Times New Roman"/>
          <w:sz w:val="24"/>
          <w:szCs w:val="24"/>
        </w:rPr>
      </w:pPr>
      <w:r w:rsidRPr="004A7DB7">
        <w:rPr>
          <w:rFonts w:ascii="Times New Roman" w:hAnsi="Times New Roman" w:cs="Times New Roman"/>
          <w:sz w:val="24"/>
          <w:szCs w:val="24"/>
        </w:rPr>
        <w:t>Saran akademik</w:t>
      </w:r>
    </w:p>
    <w:p w14:paraId="1C65680C" w14:textId="0DC33306" w:rsidR="00581889" w:rsidRPr="004A7DB7" w:rsidRDefault="00581889" w:rsidP="00581889">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Beberapa aspek yang dapat dijadikan bahan penelitian selanjutnya terkait dengan Nagham implementasi qs. Al-Anfal ayat 2 ialah: </w:t>
      </w:r>
      <w:r w:rsidRPr="00581889">
        <w:rPr>
          <w:rFonts w:ascii="Times New Roman" w:hAnsi="Times New Roman" w:cs="Times New Roman"/>
          <w:sz w:val="24"/>
          <w:szCs w:val="24"/>
        </w:rPr>
        <w:t>Peran Nagham dalam Membentuk Karakter dan Meningkatkan Kualitas Pembacaan Al-Qur'an di TPQ Kedepatian Semerap</w:t>
      </w:r>
      <w:r>
        <w:rPr>
          <w:rFonts w:ascii="Times New Roman" w:hAnsi="Times New Roman" w:cs="Times New Roman"/>
          <w:sz w:val="24"/>
          <w:szCs w:val="24"/>
        </w:rPr>
        <w:t xml:space="preserve">, </w:t>
      </w:r>
      <w:r w:rsidRPr="00581889">
        <w:rPr>
          <w:rFonts w:ascii="Times New Roman" w:hAnsi="Times New Roman" w:cs="Times New Roman"/>
          <w:sz w:val="24"/>
          <w:szCs w:val="24"/>
        </w:rPr>
        <w:t>Integrasi Nagham dalam Pendidikan Al-Qur'an: Studi Kasus TPQ Kedepatian Semerap</w:t>
      </w:r>
      <w:r>
        <w:rPr>
          <w:rFonts w:ascii="Times New Roman" w:hAnsi="Times New Roman" w:cs="Times New Roman"/>
          <w:sz w:val="24"/>
          <w:szCs w:val="24"/>
        </w:rPr>
        <w:t xml:space="preserve">, </w:t>
      </w:r>
      <w:r w:rsidRPr="00581889">
        <w:rPr>
          <w:rFonts w:ascii="Times New Roman" w:hAnsi="Times New Roman" w:cs="Times New Roman"/>
          <w:sz w:val="24"/>
          <w:szCs w:val="24"/>
        </w:rPr>
        <w:t>Peran Nagham dalam Meningkatkan Kekhusyukan dan Iman Santri: Perspektif QS. Al-Anfal Ayat 2 di TPQ Kedepatian Semerap</w:t>
      </w:r>
      <w:r>
        <w:rPr>
          <w:rFonts w:ascii="Times New Roman" w:hAnsi="Times New Roman" w:cs="Times New Roman"/>
          <w:sz w:val="24"/>
          <w:szCs w:val="24"/>
        </w:rPr>
        <w:t xml:space="preserve">. Dengan penelitian lebih lanjut mengenai </w:t>
      </w:r>
      <w:r w:rsidRPr="00581889">
        <w:rPr>
          <w:rFonts w:ascii="Times New Roman" w:hAnsi="Times New Roman" w:cs="Times New Roman"/>
          <w:sz w:val="24"/>
          <w:szCs w:val="24"/>
        </w:rPr>
        <w:t xml:space="preserve">urgensi nagham di tpq kedepatian semerap implementasi qs. Al-anfal ayat </w:t>
      </w:r>
      <w:r>
        <w:rPr>
          <w:rFonts w:ascii="Times New Roman" w:hAnsi="Times New Roman" w:cs="Times New Roman"/>
          <w:sz w:val="24"/>
          <w:szCs w:val="24"/>
        </w:rPr>
        <w:t xml:space="preserve">2, diharapkan dapat memberikan pemahaman yang lebih mendalam mengenai </w:t>
      </w:r>
      <w:r w:rsidRPr="00581889">
        <w:rPr>
          <w:rFonts w:ascii="Times New Roman" w:hAnsi="Times New Roman" w:cs="Times New Roman"/>
          <w:sz w:val="24"/>
          <w:szCs w:val="24"/>
        </w:rPr>
        <w:t>hubungan antara seni bacaan Al-Qur'an dan peningkatan kualitas spiritual serta kedalaman iman santri.</w:t>
      </w:r>
    </w:p>
    <w:p w14:paraId="76A419D7" w14:textId="5CF9C639" w:rsidR="007F4473" w:rsidRDefault="007F4473" w:rsidP="004A7DB7">
      <w:pPr>
        <w:pStyle w:val="ListParagraph"/>
        <w:numPr>
          <w:ilvl w:val="2"/>
          <w:numId w:val="26"/>
        </w:numPr>
        <w:spacing w:line="480" w:lineRule="auto"/>
        <w:jc w:val="both"/>
        <w:rPr>
          <w:rFonts w:ascii="Times New Roman" w:hAnsi="Times New Roman" w:cs="Times New Roman"/>
          <w:sz w:val="24"/>
          <w:szCs w:val="24"/>
        </w:rPr>
      </w:pPr>
      <w:r w:rsidRPr="004A7DB7">
        <w:rPr>
          <w:rFonts w:ascii="Times New Roman" w:hAnsi="Times New Roman" w:cs="Times New Roman"/>
          <w:sz w:val="24"/>
          <w:szCs w:val="24"/>
        </w:rPr>
        <w:t>Saran praktis</w:t>
      </w:r>
    </w:p>
    <w:p w14:paraId="6187B361" w14:textId="78B1BA22" w:rsidR="00992A94" w:rsidRDefault="00581889" w:rsidP="00B921F8">
      <w:pPr>
        <w:pStyle w:val="ListParagraph"/>
        <w:spacing w:line="480" w:lineRule="auto"/>
        <w:ind w:left="644"/>
        <w:jc w:val="both"/>
        <w:rPr>
          <w:rFonts w:ascii="Times New Roman" w:hAnsi="Times New Roman" w:cs="Times New Roman"/>
          <w:sz w:val="24"/>
          <w:szCs w:val="24"/>
        </w:rPr>
      </w:pPr>
      <w:r w:rsidRPr="00581889">
        <w:rPr>
          <w:rFonts w:ascii="Times New Roman" w:hAnsi="Times New Roman" w:cs="Times New Roman"/>
          <w:sz w:val="24"/>
          <w:szCs w:val="24"/>
        </w:rPr>
        <w:t>Di TPQ Kedepatian Semerap, diharapkan penggunaan nagham dapat diperluas dalam kegiatan pembelajaran rutin</w:t>
      </w:r>
      <w:r>
        <w:rPr>
          <w:rFonts w:ascii="Times New Roman" w:hAnsi="Times New Roman" w:cs="Times New Roman"/>
          <w:sz w:val="24"/>
          <w:szCs w:val="24"/>
        </w:rPr>
        <w:t xml:space="preserve">. </w:t>
      </w:r>
      <w:r w:rsidRPr="00581889">
        <w:rPr>
          <w:rFonts w:ascii="Times New Roman" w:hAnsi="Times New Roman" w:cs="Times New Roman"/>
          <w:sz w:val="24"/>
          <w:szCs w:val="24"/>
        </w:rPr>
        <w:t>Selain dalam lomba-lomba tilawah</w:t>
      </w:r>
      <w:r>
        <w:rPr>
          <w:rFonts w:ascii="Times New Roman" w:hAnsi="Times New Roman" w:cs="Times New Roman"/>
          <w:sz w:val="24"/>
          <w:szCs w:val="24"/>
        </w:rPr>
        <w:t>,</w:t>
      </w:r>
      <w:r w:rsidRPr="00581889">
        <w:rPr>
          <w:rFonts w:ascii="Times New Roman" w:hAnsi="Times New Roman" w:cs="Times New Roman"/>
          <w:sz w:val="24"/>
          <w:szCs w:val="24"/>
        </w:rPr>
        <w:t xml:space="preserve"> santri dapat lebih sering dilatih menggunakan nagham dalam kegiatan harian mereka</w:t>
      </w:r>
      <w:r>
        <w:rPr>
          <w:rFonts w:ascii="Times New Roman" w:hAnsi="Times New Roman" w:cs="Times New Roman"/>
          <w:sz w:val="24"/>
          <w:szCs w:val="24"/>
        </w:rPr>
        <w:t xml:space="preserve"> serta</w:t>
      </w:r>
      <w:r w:rsidRPr="00581889">
        <w:t xml:space="preserve"> </w:t>
      </w:r>
      <w:r w:rsidRPr="00581889">
        <w:rPr>
          <w:rFonts w:ascii="Times New Roman" w:hAnsi="Times New Roman" w:cs="Times New Roman"/>
          <w:sz w:val="24"/>
          <w:szCs w:val="24"/>
        </w:rPr>
        <w:t xml:space="preserve">TPQ Kedepatian Semerap dapat menjalin kerjasama dengan masyarakat, lembaga, atau institusi lain yang memiliki minat dan keahlian dalam bidang nagham. Kerjasama ini dapat </w:t>
      </w:r>
      <w:r w:rsidRPr="00581889">
        <w:rPr>
          <w:rFonts w:ascii="Times New Roman" w:hAnsi="Times New Roman" w:cs="Times New Roman"/>
          <w:sz w:val="24"/>
          <w:szCs w:val="24"/>
        </w:rPr>
        <w:lastRenderedPageBreak/>
        <w:t>memberikan peluang bagi santri untuk lebih mendalami dan mempraktikkan seni nagham di luar lingkungan TPQ, sekaligus membuka kesempatan untuk mengikutsertakan mereka dalam berbagai ajang lomba dan kompetisi tilawa</w:t>
      </w:r>
      <w:r w:rsidR="00B921F8">
        <w:rPr>
          <w:rFonts w:ascii="Times New Roman" w:hAnsi="Times New Roman" w:cs="Times New Roman"/>
          <w:sz w:val="24"/>
          <w:szCs w:val="24"/>
        </w:rPr>
        <w:t>h.</w:t>
      </w:r>
    </w:p>
    <w:p w14:paraId="02EC9176" w14:textId="167F36B4" w:rsidR="001B0C82" w:rsidRPr="00992A94" w:rsidRDefault="001B0C82" w:rsidP="006728DC">
      <w:pPr>
        <w:pStyle w:val="Heading1"/>
      </w:pPr>
      <w:bookmarkStart w:id="164" w:name="_Toc196900608"/>
      <w:bookmarkStart w:id="165" w:name="_Toc196983608"/>
      <w:bookmarkStart w:id="166" w:name="_Toc196983741"/>
      <w:bookmarkStart w:id="167" w:name="_Toc197419046"/>
      <w:bookmarkStart w:id="168" w:name="_Toc198045446"/>
      <w:r w:rsidRPr="00992A94">
        <w:t>DAFTAR PUSTAKA</w:t>
      </w:r>
      <w:bookmarkEnd w:id="164"/>
      <w:bookmarkEnd w:id="165"/>
      <w:bookmarkEnd w:id="166"/>
      <w:bookmarkEnd w:id="167"/>
      <w:bookmarkEnd w:id="168"/>
    </w:p>
    <w:p w14:paraId="1FAA4650" w14:textId="1B91B709" w:rsidR="00741B84" w:rsidRPr="00741B84" w:rsidRDefault="001B0C82"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1B0C82">
        <w:rPr>
          <w:rFonts w:ascii="Times New Roman" w:hAnsi="Times New Roman" w:cs="Times New Roman"/>
          <w:sz w:val="24"/>
          <w:szCs w:val="24"/>
        </w:rPr>
        <w:fldChar w:fldCharType="begin" w:fldLock="1"/>
      </w:r>
      <w:r w:rsidRPr="001B0C82">
        <w:rPr>
          <w:rFonts w:ascii="Times New Roman" w:hAnsi="Times New Roman" w:cs="Times New Roman"/>
          <w:sz w:val="24"/>
          <w:szCs w:val="24"/>
        </w:rPr>
        <w:instrText xml:space="preserve">ADDIN Mendeley Bibliography CSL_BIBLIOGRAPHY </w:instrText>
      </w:r>
      <w:r w:rsidRPr="001B0C82">
        <w:rPr>
          <w:rFonts w:ascii="Times New Roman" w:hAnsi="Times New Roman" w:cs="Times New Roman"/>
          <w:sz w:val="24"/>
          <w:szCs w:val="24"/>
        </w:rPr>
        <w:fldChar w:fldCharType="separate"/>
      </w:r>
      <w:r w:rsidR="00741B84" w:rsidRPr="00741B84">
        <w:rPr>
          <w:rFonts w:ascii="Times New Roman" w:hAnsi="Times New Roman" w:cs="Times New Roman"/>
          <w:noProof/>
          <w:kern w:val="0"/>
          <w:sz w:val="24"/>
        </w:rPr>
        <w:t xml:space="preserve">Aisye, I., &amp; Suci, I. (2022). Jam’ul Qur’an Masa Khulafa Alrasyidin Dan Setelah Khulafa Alrasyidin. </w:t>
      </w:r>
      <w:r w:rsidR="00741B84" w:rsidRPr="00741B84">
        <w:rPr>
          <w:rFonts w:ascii="Times New Roman" w:hAnsi="Times New Roman" w:cs="Times New Roman"/>
          <w:i/>
          <w:iCs/>
          <w:noProof/>
          <w:kern w:val="0"/>
          <w:sz w:val="24"/>
        </w:rPr>
        <w:t>Mushaf Journal: Jurnal Ilmu Al Quran Dan Hadis</w:t>
      </w:r>
      <w:r w:rsidR="00741B84" w:rsidRPr="00741B84">
        <w:rPr>
          <w:rFonts w:ascii="Times New Roman" w:hAnsi="Times New Roman" w:cs="Times New Roman"/>
          <w:noProof/>
          <w:kern w:val="0"/>
          <w:sz w:val="24"/>
        </w:rPr>
        <w:t xml:space="preserve">, </w:t>
      </w:r>
      <w:r w:rsidR="00741B84" w:rsidRPr="00741B84">
        <w:rPr>
          <w:rFonts w:ascii="Times New Roman" w:hAnsi="Times New Roman" w:cs="Times New Roman"/>
          <w:i/>
          <w:iCs/>
          <w:noProof/>
          <w:kern w:val="0"/>
          <w:sz w:val="24"/>
        </w:rPr>
        <w:t>2</w:t>
      </w:r>
      <w:r w:rsidR="00741B84" w:rsidRPr="00741B84">
        <w:rPr>
          <w:rFonts w:ascii="Times New Roman" w:hAnsi="Times New Roman" w:cs="Times New Roman"/>
          <w:noProof/>
          <w:kern w:val="0"/>
          <w:sz w:val="24"/>
        </w:rPr>
        <w:t>.</w:t>
      </w:r>
    </w:p>
    <w:p w14:paraId="62583ED5"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Al Faruq, Umar,  et al. (2024). Pengertian dan Sejarah Jam’ul Qur’an. </w:t>
      </w:r>
      <w:r w:rsidRPr="00741B84">
        <w:rPr>
          <w:rFonts w:ascii="Times New Roman" w:hAnsi="Times New Roman" w:cs="Times New Roman"/>
          <w:i/>
          <w:iCs/>
          <w:noProof/>
          <w:kern w:val="0"/>
          <w:sz w:val="24"/>
        </w:rPr>
        <w:t>Pendidikan Islam</w:t>
      </w:r>
      <w:r w:rsidRPr="00741B84">
        <w:rPr>
          <w:rFonts w:ascii="Times New Roman" w:hAnsi="Times New Roman" w:cs="Times New Roman"/>
          <w:noProof/>
          <w:kern w:val="0"/>
          <w:sz w:val="24"/>
        </w:rPr>
        <w:t>.</w:t>
      </w:r>
    </w:p>
    <w:p w14:paraId="6E6F4E10"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Albadi, Supraha, W., &amp; Indra, H. (2021). Implementasi Seni Baca Irama Al Qur’an (Nagham) Dalam Metode Pembelajaran Tahsin Al-Qur’an. </w:t>
      </w:r>
      <w:r w:rsidRPr="00741B84">
        <w:rPr>
          <w:rFonts w:ascii="Times New Roman" w:hAnsi="Times New Roman" w:cs="Times New Roman"/>
          <w:i/>
          <w:iCs/>
          <w:noProof/>
          <w:kern w:val="0"/>
          <w:sz w:val="24"/>
        </w:rPr>
        <w:t>Rayah Al-Islam</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5</w:t>
      </w:r>
      <w:r w:rsidRPr="00741B84">
        <w:rPr>
          <w:rFonts w:ascii="Times New Roman" w:hAnsi="Times New Roman" w:cs="Times New Roman"/>
          <w:noProof/>
          <w:kern w:val="0"/>
          <w:sz w:val="24"/>
        </w:rPr>
        <w:t>(01), 98–112. https://doi.org/10.37274/rais.v5i1.389</w:t>
      </w:r>
    </w:p>
    <w:p w14:paraId="3F12B01A"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An-Nawawi Imam. (2011). </w:t>
      </w:r>
      <w:r w:rsidRPr="00741B84">
        <w:rPr>
          <w:rFonts w:ascii="Times New Roman" w:hAnsi="Times New Roman" w:cs="Times New Roman"/>
          <w:i/>
          <w:iCs/>
          <w:noProof/>
          <w:kern w:val="0"/>
          <w:sz w:val="24"/>
        </w:rPr>
        <w:t>Syarah Shahih Muslim</w:t>
      </w:r>
      <w:r w:rsidRPr="00741B84">
        <w:rPr>
          <w:rFonts w:ascii="Times New Roman" w:hAnsi="Times New Roman" w:cs="Times New Roman"/>
          <w:noProof/>
          <w:kern w:val="0"/>
          <w:sz w:val="24"/>
        </w:rPr>
        <w:t>. Pustaka. Azam.</w:t>
      </w:r>
    </w:p>
    <w:p w14:paraId="4AFAABB0"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Ardiansyah, Risnita, &amp; Jailani, M. S. (2023). Teknik Pengumpulan Data Dan Instrumen Penelitian Ilmiah Pendidikan Pada Pendekatan Kualitatif dan Kuantitatif. </w:t>
      </w:r>
      <w:r w:rsidRPr="00741B84">
        <w:rPr>
          <w:rFonts w:ascii="Times New Roman" w:hAnsi="Times New Roman" w:cs="Times New Roman"/>
          <w:i/>
          <w:iCs/>
          <w:noProof/>
          <w:kern w:val="0"/>
          <w:sz w:val="24"/>
        </w:rPr>
        <w:t>IHSAN: Jurnal Pendidikan Islam</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1</w:t>
      </w:r>
      <w:r w:rsidRPr="00741B84">
        <w:rPr>
          <w:rFonts w:ascii="Times New Roman" w:hAnsi="Times New Roman" w:cs="Times New Roman"/>
          <w:noProof/>
          <w:kern w:val="0"/>
          <w:sz w:val="24"/>
        </w:rPr>
        <w:t>(2), 1–9.</w:t>
      </w:r>
    </w:p>
    <w:p w14:paraId="0D995B67"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Arsyadani, Q. (2016). Qiraah Alquran Dengan Nagham Ajam - Lagam Jawa; Kasus Isra’ Mi’raj di Istana Negara, Jum’at, 15 Mei 2015. </w:t>
      </w:r>
      <w:r w:rsidRPr="00741B84">
        <w:rPr>
          <w:rFonts w:ascii="Times New Roman" w:hAnsi="Times New Roman" w:cs="Times New Roman"/>
          <w:i/>
          <w:iCs/>
          <w:noProof/>
          <w:kern w:val="0"/>
          <w:sz w:val="24"/>
        </w:rPr>
        <w:t>SALAM: Jurnal Sosial Dan Budaya Syar-I</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3</w:t>
      </w:r>
      <w:r w:rsidRPr="00741B84">
        <w:rPr>
          <w:rFonts w:ascii="Times New Roman" w:hAnsi="Times New Roman" w:cs="Times New Roman"/>
          <w:noProof/>
          <w:kern w:val="0"/>
          <w:sz w:val="24"/>
        </w:rPr>
        <w:t>(1), 93–108. https://doi.org/10.15408/sjsbs.v3i1.3320</w:t>
      </w:r>
    </w:p>
    <w:p w14:paraId="4F543770"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Atika Septina, Muyasaroh Muyasaroh, Dwi noviani, &amp; Destri Wulandari. (2023). Al-Qur’an Dan Urgensinya Dalam Kehidupan Manusia. </w:t>
      </w:r>
      <w:r w:rsidRPr="00741B84">
        <w:rPr>
          <w:rFonts w:ascii="Times New Roman" w:hAnsi="Times New Roman" w:cs="Times New Roman"/>
          <w:i/>
          <w:iCs/>
          <w:noProof/>
          <w:kern w:val="0"/>
          <w:sz w:val="24"/>
        </w:rPr>
        <w:t>Ta’rim: Jurnal Pendidikan Dan Anak Usia Dini</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4</w:t>
      </w:r>
      <w:r w:rsidRPr="00741B84">
        <w:rPr>
          <w:rFonts w:ascii="Times New Roman" w:hAnsi="Times New Roman" w:cs="Times New Roman"/>
          <w:noProof/>
          <w:kern w:val="0"/>
          <w:sz w:val="24"/>
        </w:rPr>
        <w:t>(3), 127–135. https://doi.org/10.59059/tarim.v4i3.211</w:t>
      </w:r>
    </w:p>
    <w:p w14:paraId="6CDFA64A"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Az-Zuhaili, W. (2013). </w:t>
      </w:r>
      <w:r w:rsidRPr="00741B84">
        <w:rPr>
          <w:rFonts w:ascii="Times New Roman" w:hAnsi="Times New Roman" w:cs="Times New Roman"/>
          <w:i/>
          <w:iCs/>
          <w:noProof/>
          <w:kern w:val="0"/>
          <w:sz w:val="24"/>
        </w:rPr>
        <w:t>Tafsir almunir</w:t>
      </w:r>
      <w:r w:rsidRPr="00741B84">
        <w:rPr>
          <w:rFonts w:ascii="Times New Roman" w:hAnsi="Times New Roman" w:cs="Times New Roman"/>
          <w:noProof/>
          <w:kern w:val="0"/>
          <w:sz w:val="24"/>
        </w:rPr>
        <w:t>. Gema Insani.</w:t>
      </w:r>
    </w:p>
    <w:p w14:paraId="5AFB6695"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Azizah, L. N. (2012). Hubungan Kesehatan Spiritual Dengan Kadar Kortisol </w:t>
      </w:r>
      <w:r w:rsidRPr="00741B84">
        <w:rPr>
          <w:rFonts w:ascii="Times New Roman" w:hAnsi="Times New Roman" w:cs="Times New Roman"/>
          <w:noProof/>
          <w:kern w:val="0"/>
          <w:sz w:val="24"/>
        </w:rPr>
        <w:lastRenderedPageBreak/>
        <w:t xml:space="preserve">DAN HSP-70 Pada Penghafal Al Our’an. </w:t>
      </w:r>
      <w:r w:rsidRPr="00741B84">
        <w:rPr>
          <w:rFonts w:ascii="Times New Roman" w:hAnsi="Times New Roman" w:cs="Times New Roman"/>
          <w:i/>
          <w:iCs/>
          <w:noProof/>
          <w:kern w:val="0"/>
          <w:sz w:val="24"/>
        </w:rPr>
        <w:t>UNIVERSITAS AIRLANGGA</w:t>
      </w:r>
      <w:r w:rsidRPr="00741B84">
        <w:rPr>
          <w:rFonts w:ascii="Times New Roman" w:hAnsi="Times New Roman" w:cs="Times New Roman"/>
          <w:noProof/>
          <w:kern w:val="0"/>
          <w:sz w:val="24"/>
        </w:rPr>
        <w:t>.</w:t>
      </w:r>
    </w:p>
    <w:p w14:paraId="799B4C26"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Basid, A. (2018). Kaidah kualifikasi intelektual mufassir.". </w:t>
      </w:r>
      <w:r w:rsidRPr="00741B84">
        <w:rPr>
          <w:rFonts w:ascii="Times New Roman" w:hAnsi="Times New Roman" w:cs="Times New Roman"/>
          <w:i/>
          <w:iCs/>
          <w:noProof/>
          <w:kern w:val="0"/>
          <w:sz w:val="24"/>
        </w:rPr>
        <w:t>Al Yasini: Jurnal Keislaman, Sosial, Hukum Dan Pendidikan</w:t>
      </w:r>
      <w:r w:rsidRPr="00741B84">
        <w:rPr>
          <w:rFonts w:ascii="Times New Roman" w:hAnsi="Times New Roman" w:cs="Times New Roman"/>
          <w:noProof/>
          <w:kern w:val="0"/>
          <w:sz w:val="24"/>
        </w:rPr>
        <w:t>. https://doi.org/10.55102/alyasini</w:t>
      </w:r>
    </w:p>
    <w:p w14:paraId="55C54ED5"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Daulay, Salim Said,  et al. (2023). Pengenalan Al-Quran. </w:t>
      </w:r>
      <w:r w:rsidRPr="00741B84">
        <w:rPr>
          <w:rFonts w:ascii="Times New Roman" w:hAnsi="Times New Roman" w:cs="Times New Roman"/>
          <w:i/>
          <w:iCs/>
          <w:noProof/>
          <w:kern w:val="0"/>
          <w:sz w:val="24"/>
        </w:rPr>
        <w:t>Jurnal Ilmiah Wahana Pendidikan</w:t>
      </w:r>
      <w:r w:rsidRPr="00741B84">
        <w:rPr>
          <w:rFonts w:ascii="Times New Roman" w:hAnsi="Times New Roman" w:cs="Times New Roman"/>
          <w:noProof/>
          <w:kern w:val="0"/>
          <w:sz w:val="24"/>
        </w:rPr>
        <w:t>.</w:t>
      </w:r>
    </w:p>
    <w:p w14:paraId="0D6E1321"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Efendi, Muhammad Abdurrahman,  et al. (2020). Manajemen Pembelajaran Seni Baca Alquran Di Pondok Pesantren Alquran Al-Itqon Bogor. </w:t>
      </w:r>
      <w:r w:rsidRPr="00741B84">
        <w:rPr>
          <w:rFonts w:ascii="Times New Roman" w:hAnsi="Times New Roman" w:cs="Times New Roman"/>
          <w:i/>
          <w:iCs/>
          <w:noProof/>
          <w:kern w:val="0"/>
          <w:sz w:val="24"/>
        </w:rPr>
        <w:t>Jurnal Manajemen Pendidikan</w:t>
      </w:r>
      <w:r w:rsidRPr="00741B84">
        <w:rPr>
          <w:rFonts w:ascii="Times New Roman" w:hAnsi="Times New Roman" w:cs="Times New Roman"/>
          <w:noProof/>
          <w:kern w:val="0"/>
          <w:sz w:val="24"/>
        </w:rPr>
        <w:t>.</w:t>
      </w:r>
    </w:p>
    <w:p w14:paraId="52E092FB"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Effendi, S., &amp; Awwaliyah, A. F. (2024). Kesesuaian Antara Nagham Al-Quran Dengan Makna Ayat (Studi Living Qur’an Maq’ra Tilawah Pada MTQ XXI Tingkat Kota Tarakan 2023). </w:t>
      </w:r>
      <w:r w:rsidRPr="00741B84">
        <w:rPr>
          <w:rFonts w:ascii="Times New Roman" w:hAnsi="Times New Roman" w:cs="Times New Roman"/>
          <w:i/>
          <w:iCs/>
          <w:noProof/>
          <w:kern w:val="0"/>
          <w:sz w:val="24"/>
        </w:rPr>
        <w:t>Nida’ Al-Qur’an</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22</w:t>
      </w:r>
      <w:r w:rsidRPr="00741B84">
        <w:rPr>
          <w:rFonts w:ascii="Times New Roman" w:hAnsi="Times New Roman" w:cs="Times New Roman"/>
          <w:noProof/>
          <w:kern w:val="0"/>
          <w:sz w:val="24"/>
        </w:rPr>
        <w:t>(1), 1–26.</w:t>
      </w:r>
    </w:p>
    <w:p w14:paraId="0C7397A8"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Faiza, F. (2023). Kompetensi Seni Baca Al-Qur’an dalam Meningkatkan Kemampuan Tilawah Santri di Pondok Pesantren an-Najah. </w:t>
      </w:r>
      <w:r w:rsidRPr="00741B84">
        <w:rPr>
          <w:rFonts w:ascii="Times New Roman" w:hAnsi="Times New Roman" w:cs="Times New Roman"/>
          <w:i/>
          <w:iCs/>
          <w:noProof/>
          <w:kern w:val="0"/>
          <w:sz w:val="24"/>
        </w:rPr>
        <w:t>Journal of Educational Research</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2</w:t>
      </w:r>
      <w:r w:rsidRPr="00741B84">
        <w:rPr>
          <w:rFonts w:ascii="Times New Roman" w:hAnsi="Times New Roman" w:cs="Times New Roman"/>
          <w:noProof/>
          <w:kern w:val="0"/>
          <w:sz w:val="24"/>
        </w:rPr>
        <w:t>(1), 171–188. https://doi.org/10.56436/jer.v2i1.213</w:t>
      </w:r>
    </w:p>
    <w:p w14:paraId="498DADCB"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Faiza Salsabila, U. N. (2023). Penerapan dan Dampak Nagham Al-Qur’an: Perspektif Living Qur’an dan Teori Resepsi Wolfgang Iser. </w:t>
      </w:r>
      <w:r w:rsidRPr="00741B84">
        <w:rPr>
          <w:rFonts w:ascii="Times New Roman" w:hAnsi="Times New Roman" w:cs="Times New Roman"/>
          <w:i/>
          <w:iCs/>
          <w:noProof/>
          <w:kern w:val="0"/>
          <w:sz w:val="24"/>
        </w:rPr>
        <w:t>Civil Officium: Journal of Empirical Studies on Social Science</w:t>
      </w:r>
      <w:r w:rsidRPr="00741B84">
        <w:rPr>
          <w:rFonts w:ascii="Times New Roman" w:hAnsi="Times New Roman" w:cs="Times New Roman"/>
          <w:noProof/>
          <w:kern w:val="0"/>
          <w:sz w:val="24"/>
        </w:rPr>
        <w:t>. https://doi.org/https://doi.org/10.53754/civilofficium</w:t>
      </w:r>
    </w:p>
    <w:p w14:paraId="5B513390"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Febriani, A. R. (2024). </w:t>
      </w:r>
      <w:r w:rsidRPr="00741B84">
        <w:rPr>
          <w:rFonts w:ascii="Times New Roman" w:hAnsi="Times New Roman" w:cs="Times New Roman"/>
          <w:i/>
          <w:iCs/>
          <w:noProof/>
          <w:kern w:val="0"/>
          <w:sz w:val="24"/>
        </w:rPr>
        <w:t>“Surat Al Anfal Ayat 2: Terangkan Ciri yang Dimiliki Orang Beriman.”</w:t>
      </w:r>
      <w:r w:rsidRPr="00741B84">
        <w:rPr>
          <w:rFonts w:ascii="Times New Roman" w:hAnsi="Times New Roman" w:cs="Times New Roman"/>
          <w:noProof/>
          <w:kern w:val="0"/>
          <w:sz w:val="24"/>
        </w:rPr>
        <w:t xml:space="preserve"> Detik Com.</w:t>
      </w:r>
    </w:p>
    <w:p w14:paraId="55340DF4"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Feranina, T. M., &amp; Komala, C. (2022). Sinergitas Peran Orang Tua dan Guru dalam Pendidikan Karakter Anak. </w:t>
      </w:r>
      <w:r w:rsidRPr="00741B84">
        <w:rPr>
          <w:rFonts w:ascii="Times New Roman" w:hAnsi="Times New Roman" w:cs="Times New Roman"/>
          <w:i/>
          <w:iCs/>
          <w:noProof/>
          <w:kern w:val="0"/>
          <w:sz w:val="24"/>
        </w:rPr>
        <w:t>Jurnal Perspektif</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6</w:t>
      </w:r>
      <w:r w:rsidRPr="00741B84">
        <w:rPr>
          <w:rFonts w:ascii="Times New Roman" w:hAnsi="Times New Roman" w:cs="Times New Roman"/>
          <w:noProof/>
          <w:kern w:val="0"/>
          <w:sz w:val="24"/>
        </w:rPr>
        <w:t>(1), 1. https://doi.org/10.15575/jp.v6i1.163</w:t>
      </w:r>
    </w:p>
    <w:p w14:paraId="49082008"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Feriawan, Fahrul Ulum, Desmita Ayu Sundari,  and J. S. (2024). "Pendidikan Tauhid Dalam Al-Quran. </w:t>
      </w:r>
      <w:r w:rsidRPr="00741B84">
        <w:rPr>
          <w:rFonts w:ascii="Times New Roman" w:hAnsi="Times New Roman" w:cs="Times New Roman"/>
          <w:i/>
          <w:iCs/>
          <w:noProof/>
          <w:kern w:val="0"/>
          <w:sz w:val="24"/>
        </w:rPr>
        <w:t>Jurnal Studi Multidisipliner</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8</w:t>
      </w:r>
      <w:r w:rsidRPr="00741B84">
        <w:rPr>
          <w:rFonts w:ascii="Times New Roman" w:hAnsi="Times New Roman" w:cs="Times New Roman"/>
          <w:noProof/>
          <w:kern w:val="0"/>
          <w:sz w:val="24"/>
        </w:rPr>
        <w:t>, 6.</w:t>
      </w:r>
    </w:p>
    <w:p w14:paraId="57C1BD4E"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Gumilar, T., &amp; Alhusaini, R. (2023). Sebuah Maqam Hijaz Dalam Komposisi Musik Bambu. </w:t>
      </w:r>
      <w:r w:rsidRPr="00741B84">
        <w:rPr>
          <w:rFonts w:ascii="Times New Roman" w:hAnsi="Times New Roman" w:cs="Times New Roman"/>
          <w:i/>
          <w:iCs/>
          <w:noProof/>
          <w:kern w:val="0"/>
          <w:sz w:val="24"/>
        </w:rPr>
        <w:t>AWILARAS</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9</w:t>
      </w:r>
      <w:r w:rsidRPr="00741B84">
        <w:rPr>
          <w:rFonts w:ascii="Times New Roman" w:hAnsi="Times New Roman" w:cs="Times New Roman"/>
          <w:noProof/>
          <w:kern w:val="0"/>
          <w:sz w:val="24"/>
        </w:rPr>
        <w:t>(1), 38. https://doi.org/10.26742/jal.v9i1.2613</w:t>
      </w:r>
    </w:p>
    <w:p w14:paraId="3E88307A"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lastRenderedPageBreak/>
        <w:t xml:space="preserve">Harahap, N. (2020). </w:t>
      </w:r>
      <w:r w:rsidRPr="00741B84">
        <w:rPr>
          <w:rFonts w:ascii="Times New Roman" w:hAnsi="Times New Roman" w:cs="Times New Roman"/>
          <w:i/>
          <w:iCs/>
          <w:noProof/>
          <w:kern w:val="0"/>
          <w:sz w:val="24"/>
        </w:rPr>
        <w:t>Penelitian Kualitatif</w:t>
      </w:r>
      <w:r w:rsidRPr="00741B84">
        <w:rPr>
          <w:rFonts w:ascii="Times New Roman" w:hAnsi="Times New Roman" w:cs="Times New Roman"/>
          <w:noProof/>
          <w:kern w:val="0"/>
          <w:sz w:val="24"/>
        </w:rPr>
        <w:t xml:space="preserve"> (H. Sazali (ed.); Cetakan Pe). Wal Ashri Publishing.</w:t>
      </w:r>
    </w:p>
    <w:p w14:paraId="09B89BAE"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Hidayat, Hakmi,  et al. (2024). Jam’al-Qur’an Pada Masa Nabi, Khulafa’Al-Rasyidin, Dan Sesudahnya.". </w:t>
      </w:r>
      <w:r w:rsidRPr="00741B84">
        <w:rPr>
          <w:rFonts w:ascii="Times New Roman" w:hAnsi="Times New Roman" w:cs="Times New Roman"/>
          <w:i/>
          <w:iCs/>
          <w:noProof/>
          <w:kern w:val="0"/>
          <w:sz w:val="24"/>
        </w:rPr>
        <w:t>Jurnal Kajian Islam Dan Sosial Keagamaan</w:t>
      </w:r>
      <w:r w:rsidRPr="00741B84">
        <w:rPr>
          <w:rFonts w:ascii="Times New Roman" w:hAnsi="Times New Roman" w:cs="Times New Roman"/>
          <w:noProof/>
          <w:kern w:val="0"/>
          <w:sz w:val="24"/>
        </w:rPr>
        <w:t>.</w:t>
      </w:r>
    </w:p>
    <w:p w14:paraId="0A391025"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Hidayat, T. (2019). Pembahasan Studi Kasus Sebagai Bagian Metodologi Penelitian. </w:t>
      </w:r>
      <w:r w:rsidRPr="00741B84">
        <w:rPr>
          <w:rFonts w:ascii="Times New Roman" w:hAnsi="Times New Roman" w:cs="Times New Roman"/>
          <w:i/>
          <w:iCs/>
          <w:noProof/>
          <w:kern w:val="0"/>
          <w:sz w:val="24"/>
        </w:rPr>
        <w:t>Jurnal Studi Kasus</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3</w:t>
      </w:r>
      <w:r w:rsidRPr="00741B84">
        <w:rPr>
          <w:rFonts w:ascii="Times New Roman" w:hAnsi="Times New Roman" w:cs="Times New Roman"/>
          <w:noProof/>
          <w:kern w:val="0"/>
          <w:sz w:val="24"/>
        </w:rPr>
        <w:t>(1), 1–14.</w:t>
      </w:r>
    </w:p>
    <w:p w14:paraId="4A2D1C2E"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Idris, S. (2019). SEJARAH PERKEMBANGAN ILMU TAFSIR. </w:t>
      </w:r>
      <w:r w:rsidRPr="00741B84">
        <w:rPr>
          <w:rFonts w:ascii="Times New Roman" w:hAnsi="Times New Roman" w:cs="Times New Roman"/>
          <w:i/>
          <w:iCs/>
          <w:noProof/>
          <w:kern w:val="0"/>
          <w:sz w:val="24"/>
        </w:rPr>
        <w:t>TAJDID: Jurnal Pemikiran Keislaman Dan Kemanusiaan</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3</w:t>
      </w:r>
      <w:r w:rsidRPr="00741B84">
        <w:rPr>
          <w:rFonts w:ascii="Times New Roman" w:hAnsi="Times New Roman" w:cs="Times New Roman"/>
          <w:noProof/>
          <w:kern w:val="0"/>
          <w:sz w:val="24"/>
        </w:rPr>
        <w:t>(2), 174–187. https://doi.org/10.52266/tadjid.v3i2.294</w:t>
      </w:r>
    </w:p>
    <w:p w14:paraId="3F9EE827"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Ikhwan, M. (2024). The Development of Nagham in Indonesia: History and Discourse of Its Implementation. </w:t>
      </w:r>
      <w:r w:rsidRPr="00741B84">
        <w:rPr>
          <w:rFonts w:ascii="Times New Roman" w:hAnsi="Times New Roman" w:cs="Times New Roman"/>
          <w:i/>
          <w:iCs/>
          <w:noProof/>
          <w:kern w:val="0"/>
          <w:sz w:val="24"/>
        </w:rPr>
        <w:t>Journal of Islamic Studies and Humanities</w:t>
      </w:r>
      <w:r w:rsidRPr="00741B84">
        <w:rPr>
          <w:rFonts w:ascii="Times New Roman" w:hAnsi="Times New Roman" w:cs="Times New Roman"/>
          <w:noProof/>
          <w:kern w:val="0"/>
          <w:sz w:val="24"/>
        </w:rPr>
        <w:t>.</w:t>
      </w:r>
    </w:p>
    <w:p w14:paraId="4E3CF908"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Irpina, Irpina, Istiqamah Istiqamah,  and N. A. (2022). JAM’UL QUR’AN MASA NABI MUHAMMAD SAW.". </w:t>
      </w:r>
      <w:r w:rsidRPr="00741B84">
        <w:rPr>
          <w:rFonts w:ascii="Times New Roman" w:hAnsi="Times New Roman" w:cs="Times New Roman"/>
          <w:i/>
          <w:iCs/>
          <w:noProof/>
          <w:kern w:val="0"/>
          <w:sz w:val="24"/>
        </w:rPr>
        <w:t>Urnal Ilmu Al Quran Dan Hadis</w:t>
      </w:r>
      <w:r w:rsidRPr="00741B84">
        <w:rPr>
          <w:rFonts w:ascii="Times New Roman" w:hAnsi="Times New Roman" w:cs="Times New Roman"/>
          <w:noProof/>
          <w:kern w:val="0"/>
          <w:sz w:val="24"/>
        </w:rPr>
        <w:t>.</w:t>
      </w:r>
    </w:p>
    <w:p w14:paraId="142A9215"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Katsir, I. (2004). </w:t>
      </w:r>
      <w:r w:rsidRPr="00741B84">
        <w:rPr>
          <w:rFonts w:ascii="Times New Roman" w:hAnsi="Times New Roman" w:cs="Times New Roman"/>
          <w:i/>
          <w:iCs/>
          <w:noProof/>
          <w:kern w:val="0"/>
          <w:sz w:val="24"/>
        </w:rPr>
        <w:t>Tafsir Ibnu Katsir</w:t>
      </w:r>
      <w:r w:rsidRPr="00741B84">
        <w:rPr>
          <w:rFonts w:ascii="Times New Roman" w:hAnsi="Times New Roman" w:cs="Times New Roman"/>
          <w:noProof/>
          <w:kern w:val="0"/>
          <w:sz w:val="24"/>
        </w:rPr>
        <w:t>. Pustaka Imam Syafi’iyah.</w:t>
      </w:r>
    </w:p>
    <w:p w14:paraId="4032F1DE"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Lamiya, Lamiya, Masudi Masudi,  and E. Y. (2021). </w:t>
      </w:r>
      <w:r w:rsidRPr="00741B84">
        <w:rPr>
          <w:rFonts w:ascii="Times New Roman" w:hAnsi="Times New Roman" w:cs="Times New Roman"/>
          <w:i/>
          <w:iCs/>
          <w:noProof/>
          <w:kern w:val="0"/>
          <w:sz w:val="24"/>
        </w:rPr>
        <w:t>Analisis Nilai-Nilai Pendidikan Islam dalam Al-Qur’an Surah Al-Anfal Ayat 2-4 Menurut M. Quraish Shihab.</w:t>
      </w:r>
    </w:p>
    <w:p w14:paraId="7D759B00"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Lukita, J. (2023). PELESTARIAN DAN PERKEMBANGAN NAGHAM AL-QURAN. </w:t>
      </w:r>
      <w:r w:rsidRPr="00741B84">
        <w:rPr>
          <w:rFonts w:ascii="Times New Roman" w:hAnsi="Times New Roman" w:cs="Times New Roman"/>
          <w:i/>
          <w:iCs/>
          <w:noProof/>
          <w:kern w:val="0"/>
          <w:sz w:val="24"/>
        </w:rPr>
        <w:t>Jalsah : The Journal of Al-Quran and As-Sunnah Studies</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3</w:t>
      </w:r>
      <w:r w:rsidRPr="00741B84">
        <w:rPr>
          <w:rFonts w:ascii="Times New Roman" w:hAnsi="Times New Roman" w:cs="Times New Roman"/>
          <w:noProof/>
          <w:kern w:val="0"/>
          <w:sz w:val="24"/>
        </w:rPr>
        <w:t>(2), 1–20. https://doi.org/10.37252/jqs.v3i2.562</w:t>
      </w:r>
    </w:p>
    <w:p w14:paraId="23C84889"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M. Quraish shihab. (2000). </w:t>
      </w:r>
      <w:r w:rsidRPr="00741B84">
        <w:rPr>
          <w:rFonts w:ascii="Times New Roman" w:hAnsi="Times New Roman" w:cs="Times New Roman"/>
          <w:i/>
          <w:iCs/>
          <w:noProof/>
          <w:kern w:val="0"/>
          <w:sz w:val="24"/>
        </w:rPr>
        <w:t>Tafsir Al-Misbah: pesan, kesan, dan keserasian Al-Qur’an</w:t>
      </w:r>
      <w:r w:rsidRPr="00741B84">
        <w:rPr>
          <w:rFonts w:ascii="Times New Roman" w:hAnsi="Times New Roman" w:cs="Times New Roman"/>
          <w:noProof/>
          <w:kern w:val="0"/>
          <w:sz w:val="24"/>
        </w:rPr>
        <w:t>. Lentera Hati.</w:t>
      </w:r>
    </w:p>
    <w:p w14:paraId="55937B39"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Mahfuzah, N. Z. (2024). Tinjauan Historis Jam’ul Qur’an Hingga Masa Digitalisasi Angka.". </w:t>
      </w:r>
      <w:r w:rsidRPr="00741B84">
        <w:rPr>
          <w:rFonts w:ascii="Times New Roman" w:hAnsi="Times New Roman" w:cs="Times New Roman"/>
          <w:i/>
          <w:iCs/>
          <w:noProof/>
          <w:kern w:val="0"/>
          <w:sz w:val="24"/>
        </w:rPr>
        <w:t>Jurnal Kajian Islam Dan Sosial Keagamaan</w:t>
      </w:r>
      <w:r w:rsidRPr="00741B84">
        <w:rPr>
          <w:rFonts w:ascii="Times New Roman" w:hAnsi="Times New Roman" w:cs="Times New Roman"/>
          <w:noProof/>
          <w:kern w:val="0"/>
          <w:sz w:val="24"/>
        </w:rPr>
        <w:t>.</w:t>
      </w:r>
    </w:p>
    <w:p w14:paraId="15EB102D"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Malihah, I. (2023). Aplikasi Ilmu Nagham pada Bacaan Al-Qur’an:(Studi Analisis Resepsi Estetis dan Fungsional Para Qari dan Qari’ah di Pondok Pesantren Al-Kautsar Pondok Cabe Ilir Pamulang). </w:t>
      </w:r>
      <w:r w:rsidRPr="00741B84">
        <w:rPr>
          <w:rFonts w:ascii="Times New Roman" w:hAnsi="Times New Roman" w:cs="Times New Roman"/>
          <w:i/>
          <w:iCs/>
          <w:noProof/>
          <w:kern w:val="0"/>
          <w:sz w:val="24"/>
        </w:rPr>
        <w:t xml:space="preserve">Jurnal Kajian Ilmu Al-Qur’an Dan </w:t>
      </w:r>
      <w:r w:rsidRPr="00741B84">
        <w:rPr>
          <w:rFonts w:ascii="Times New Roman" w:hAnsi="Times New Roman" w:cs="Times New Roman"/>
          <w:i/>
          <w:iCs/>
          <w:noProof/>
          <w:kern w:val="0"/>
          <w:sz w:val="24"/>
        </w:rPr>
        <w:lastRenderedPageBreak/>
        <w:t>Tafsir</w:t>
      </w:r>
      <w:r w:rsidRPr="00741B84">
        <w:rPr>
          <w:rFonts w:ascii="Times New Roman" w:hAnsi="Times New Roman" w:cs="Times New Roman"/>
          <w:noProof/>
          <w:kern w:val="0"/>
          <w:sz w:val="24"/>
        </w:rPr>
        <w:t>.</w:t>
      </w:r>
    </w:p>
    <w:p w14:paraId="75D85959"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Muhammad_ichsanthaib. (2012). SEJARAH PENULISAN DAN PEMELIHARAAN AL-QUR’AN PADA MASA NABI MUHAMMAD SAW DAN SAHABAT. </w:t>
      </w:r>
      <w:r w:rsidRPr="00741B84">
        <w:rPr>
          <w:rFonts w:ascii="Times New Roman" w:hAnsi="Times New Roman" w:cs="Times New Roman"/>
          <w:i/>
          <w:iCs/>
          <w:noProof/>
          <w:kern w:val="0"/>
          <w:sz w:val="24"/>
        </w:rPr>
        <w:t>Jurnal Substantia</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14</w:t>
      </w:r>
      <w:r w:rsidRPr="00741B84">
        <w:rPr>
          <w:rFonts w:ascii="Times New Roman" w:hAnsi="Times New Roman" w:cs="Times New Roman"/>
          <w:noProof/>
          <w:kern w:val="0"/>
          <w:sz w:val="24"/>
        </w:rPr>
        <w:t>.</w:t>
      </w:r>
    </w:p>
    <w:p w14:paraId="07E8A4B8"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Muhammad, A. (2022). </w:t>
      </w:r>
      <w:r w:rsidRPr="00741B84">
        <w:rPr>
          <w:rFonts w:ascii="Times New Roman" w:hAnsi="Times New Roman" w:cs="Times New Roman"/>
          <w:i/>
          <w:iCs/>
          <w:noProof/>
          <w:kern w:val="0"/>
          <w:sz w:val="24"/>
        </w:rPr>
        <w:t>Mengenal 7 Macam Maqom Lagu</w:t>
      </w:r>
      <w:r w:rsidRPr="00741B84">
        <w:rPr>
          <w:rFonts w:ascii="Times New Roman" w:hAnsi="Times New Roman" w:cs="Times New Roman"/>
          <w:noProof/>
          <w:kern w:val="0"/>
          <w:sz w:val="24"/>
        </w:rPr>
        <w:t>. KOMPASIANA. https://www.kompasiana.com/adinnmuhammad9382/6395dc60eb51ce44bd7cbbb3/mengenal-7-macam-maqom-lagu</w:t>
      </w:r>
    </w:p>
    <w:p w14:paraId="0303E437"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Mumpuni, S. S. (2024). Sejarah kodifikasi Al-Quran: Dari Wahyu Hingga Pembukuan. </w:t>
      </w:r>
      <w:r w:rsidRPr="00741B84">
        <w:rPr>
          <w:rFonts w:ascii="Times New Roman" w:hAnsi="Times New Roman" w:cs="Times New Roman"/>
          <w:i/>
          <w:iCs/>
          <w:noProof/>
          <w:kern w:val="0"/>
          <w:sz w:val="24"/>
        </w:rPr>
        <w:t>Jurnal Intelek Insan Cendikia</w:t>
      </w:r>
      <w:r w:rsidRPr="00741B84">
        <w:rPr>
          <w:rFonts w:ascii="Times New Roman" w:hAnsi="Times New Roman" w:cs="Times New Roman"/>
          <w:noProof/>
          <w:kern w:val="0"/>
          <w:sz w:val="24"/>
        </w:rPr>
        <w:t>.</w:t>
      </w:r>
    </w:p>
    <w:p w14:paraId="4756BC64"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Mutia, F., &amp; Maulidya, A. (2024). Adab-Adab Membaca Alquran dan Pengaruh Alquran dalam Pembentukan Karakter Muslim. </w:t>
      </w:r>
      <w:r w:rsidRPr="00741B84">
        <w:rPr>
          <w:rFonts w:ascii="Times New Roman" w:hAnsi="Times New Roman" w:cs="Times New Roman"/>
          <w:i/>
          <w:iCs/>
          <w:noProof/>
          <w:kern w:val="0"/>
          <w:sz w:val="24"/>
        </w:rPr>
        <w:t>Jurnal Ilmiah Multidisiplin</w:t>
      </w:r>
      <w:r w:rsidRPr="00741B84">
        <w:rPr>
          <w:rFonts w:ascii="Times New Roman" w:hAnsi="Times New Roman" w:cs="Times New Roman"/>
          <w:noProof/>
          <w:kern w:val="0"/>
          <w:sz w:val="24"/>
        </w:rPr>
        <w:t>.</w:t>
      </w:r>
    </w:p>
    <w:p w14:paraId="65861AD3"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Nardawati. (2021). Peran Guru Pendidikan Agama Islam dalam Mengatasi Kesulitan Siswa Membaca Al-Qur’an di SDN 119 /X Rantau Indah. </w:t>
      </w:r>
      <w:r w:rsidRPr="00741B84">
        <w:rPr>
          <w:rFonts w:ascii="Times New Roman" w:hAnsi="Times New Roman" w:cs="Times New Roman"/>
          <w:i/>
          <w:iCs/>
          <w:noProof/>
          <w:kern w:val="0"/>
          <w:sz w:val="24"/>
        </w:rPr>
        <w:t>Jurnal Pendidikan Guru</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2</w:t>
      </w:r>
      <w:r w:rsidRPr="00741B84">
        <w:rPr>
          <w:rFonts w:ascii="Times New Roman" w:hAnsi="Times New Roman" w:cs="Times New Roman"/>
          <w:noProof/>
          <w:kern w:val="0"/>
          <w:sz w:val="24"/>
        </w:rPr>
        <w:t>.</w:t>
      </w:r>
    </w:p>
    <w:p w14:paraId="64C000F8"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Nilamsari, N. (2014). Memahami studi dokumen dalam penelitian kualitatif. </w:t>
      </w:r>
      <w:r w:rsidRPr="00741B84">
        <w:rPr>
          <w:rFonts w:ascii="Times New Roman" w:hAnsi="Times New Roman" w:cs="Times New Roman"/>
          <w:i/>
          <w:iCs/>
          <w:noProof/>
          <w:kern w:val="0"/>
          <w:sz w:val="24"/>
        </w:rPr>
        <w:t>Wacana</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XIII</w:t>
      </w:r>
      <w:r w:rsidRPr="00741B84">
        <w:rPr>
          <w:rFonts w:ascii="Times New Roman" w:hAnsi="Times New Roman" w:cs="Times New Roman"/>
          <w:noProof/>
          <w:kern w:val="0"/>
          <w:sz w:val="24"/>
        </w:rPr>
        <w:t>(2), 177–181.</w:t>
      </w:r>
    </w:p>
    <w:p w14:paraId="34F20EA6"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Noorhidayati, S., Farihin, H., &amp; Aziz, T. (2021). MELACAK SEJARAH DAN PENGGUNAAN NAGHAM ARABI DI INDONESIA. </w:t>
      </w:r>
      <w:r w:rsidRPr="00741B84">
        <w:rPr>
          <w:rFonts w:ascii="Times New Roman" w:hAnsi="Times New Roman" w:cs="Times New Roman"/>
          <w:i/>
          <w:iCs/>
          <w:noProof/>
          <w:kern w:val="0"/>
          <w:sz w:val="24"/>
        </w:rPr>
        <w:t>QOF</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5</w:t>
      </w:r>
      <w:r w:rsidRPr="00741B84">
        <w:rPr>
          <w:rFonts w:ascii="Times New Roman" w:hAnsi="Times New Roman" w:cs="Times New Roman"/>
          <w:noProof/>
          <w:kern w:val="0"/>
          <w:sz w:val="24"/>
        </w:rPr>
        <w:t>(1), 43–58. https://doi.org/10.30762/qof.v5i1.3592</w:t>
      </w:r>
    </w:p>
    <w:p w14:paraId="4528C701"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Qutub, S. (2011). Sumber-Sumber Ilmu Pengetahuan dalam Al Qur’an dan Hadits. </w:t>
      </w:r>
      <w:r w:rsidRPr="00741B84">
        <w:rPr>
          <w:rFonts w:ascii="Times New Roman" w:hAnsi="Times New Roman" w:cs="Times New Roman"/>
          <w:i/>
          <w:iCs/>
          <w:noProof/>
          <w:kern w:val="0"/>
          <w:sz w:val="24"/>
        </w:rPr>
        <w:t>Humaniora</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2</w:t>
      </w:r>
      <w:r w:rsidRPr="00741B84">
        <w:rPr>
          <w:rFonts w:ascii="Times New Roman" w:hAnsi="Times New Roman" w:cs="Times New Roman"/>
          <w:noProof/>
          <w:kern w:val="0"/>
          <w:sz w:val="24"/>
        </w:rPr>
        <w:t>(2), 1339. https://doi.org/10.21512/humaniora.v2i2.3198</w:t>
      </w:r>
    </w:p>
    <w:p w14:paraId="48673CE4"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R, W. (2020). PEMBIDANGAN ILMU FIQIH. </w:t>
      </w:r>
      <w:r w:rsidRPr="00741B84">
        <w:rPr>
          <w:rFonts w:ascii="Times New Roman" w:hAnsi="Times New Roman" w:cs="Times New Roman"/>
          <w:i/>
          <w:iCs/>
          <w:noProof/>
          <w:kern w:val="0"/>
          <w:sz w:val="24"/>
        </w:rPr>
        <w:t>Jurnal Pendidikan Kreatif</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1</w:t>
      </w:r>
      <w:r w:rsidRPr="00741B84">
        <w:rPr>
          <w:rFonts w:ascii="Times New Roman" w:hAnsi="Times New Roman" w:cs="Times New Roman"/>
          <w:noProof/>
          <w:kern w:val="0"/>
          <w:sz w:val="24"/>
        </w:rPr>
        <w:t>(2). https://doi.org/10.24252/jpk.v1i2.20012</w:t>
      </w:r>
    </w:p>
    <w:p w14:paraId="3B97D444"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Rachmawati, I. N. (2007). Pengumpulan Data Dalam Penelitian Kualitatif: Wawancara. </w:t>
      </w:r>
      <w:r w:rsidRPr="00741B84">
        <w:rPr>
          <w:rFonts w:ascii="Times New Roman" w:hAnsi="Times New Roman" w:cs="Times New Roman"/>
          <w:i/>
          <w:iCs/>
          <w:noProof/>
          <w:kern w:val="0"/>
          <w:sz w:val="24"/>
        </w:rPr>
        <w:t>Jurnal Keperawatan Indonesia</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11</w:t>
      </w:r>
      <w:r w:rsidRPr="00741B84">
        <w:rPr>
          <w:rFonts w:ascii="Times New Roman" w:hAnsi="Times New Roman" w:cs="Times New Roman"/>
          <w:noProof/>
          <w:kern w:val="0"/>
          <w:sz w:val="24"/>
        </w:rPr>
        <w:t>(1), 35–40. https://doi.org/10.7454/jki.v11i1.184</w:t>
      </w:r>
    </w:p>
    <w:p w14:paraId="4AB6FB96"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lastRenderedPageBreak/>
        <w:t xml:space="preserve">RAHMAN, M. Taufik; SYHAHIRAH, Najihatun; AZZAHRA, P. A. N. (2023). Pengaruh membaca dan mendengarkan Al-Qur’an terhadap ketenangan jiwa pada individu. </w:t>
      </w:r>
      <w:r w:rsidRPr="00741B84">
        <w:rPr>
          <w:rFonts w:ascii="Times New Roman" w:hAnsi="Times New Roman" w:cs="Times New Roman"/>
          <w:i/>
          <w:iCs/>
          <w:noProof/>
          <w:kern w:val="0"/>
          <w:sz w:val="24"/>
        </w:rPr>
        <w:t>Islamic Education,</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1</w:t>
      </w:r>
      <w:r w:rsidRPr="00741B84">
        <w:rPr>
          <w:rFonts w:ascii="Times New Roman" w:hAnsi="Times New Roman" w:cs="Times New Roman"/>
          <w:noProof/>
          <w:kern w:val="0"/>
          <w:sz w:val="24"/>
        </w:rPr>
        <w:t>(4), 669-676.</w:t>
      </w:r>
    </w:p>
    <w:p w14:paraId="68DE7CE3"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Reva Sheptiya Anjani. (2023). Al-Qur’an Dan Hadist Sumber Hukum dan Pedoman Hidup Umat Muslim. </w:t>
      </w:r>
      <w:r w:rsidRPr="00741B84">
        <w:rPr>
          <w:rFonts w:ascii="Times New Roman" w:hAnsi="Times New Roman" w:cs="Times New Roman"/>
          <w:i/>
          <w:iCs/>
          <w:noProof/>
          <w:kern w:val="0"/>
          <w:sz w:val="24"/>
        </w:rPr>
        <w:t>Jurnal Agama, Sosial, Dan Budaya</w:t>
      </w:r>
      <w:r w:rsidRPr="00741B84">
        <w:rPr>
          <w:rFonts w:ascii="Times New Roman" w:hAnsi="Times New Roman" w:cs="Times New Roman"/>
          <w:noProof/>
          <w:kern w:val="0"/>
          <w:sz w:val="24"/>
        </w:rPr>
        <w:t>.</w:t>
      </w:r>
    </w:p>
    <w:p w14:paraId="3A69F0AC"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Rokim, S. (2017). Mengenal Metode Tafsir Tahlili. </w:t>
      </w:r>
      <w:r w:rsidRPr="00741B84">
        <w:rPr>
          <w:rFonts w:ascii="Times New Roman" w:hAnsi="Times New Roman" w:cs="Times New Roman"/>
          <w:i/>
          <w:iCs/>
          <w:noProof/>
          <w:kern w:val="0"/>
          <w:sz w:val="24"/>
        </w:rPr>
        <w:t>Al - Tadabbur: Jurnal Ilmu Al-Qur’an Dan Tafsir</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2</w:t>
      </w:r>
      <w:r w:rsidRPr="00741B84">
        <w:rPr>
          <w:rFonts w:ascii="Times New Roman" w:hAnsi="Times New Roman" w:cs="Times New Roman"/>
          <w:noProof/>
          <w:kern w:val="0"/>
          <w:sz w:val="24"/>
        </w:rPr>
        <w:t>(03), 41–56. https://doi.org/10.30868/at.v2i03.194</w:t>
      </w:r>
    </w:p>
    <w:p w14:paraId="0D42D905"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Rurin, A. M. (2018). Resepsi Alquran Dalam Tradisi Pesantren Di Indonesia (Studi Kajian Nagham Alquran Di Pondok Pesantren Tarbitayul Quran Ngadiluweh Kediri). </w:t>
      </w:r>
      <w:r w:rsidRPr="00741B84">
        <w:rPr>
          <w:rFonts w:ascii="Times New Roman" w:hAnsi="Times New Roman" w:cs="Times New Roman"/>
          <w:i/>
          <w:iCs/>
          <w:noProof/>
          <w:kern w:val="0"/>
          <w:sz w:val="24"/>
        </w:rPr>
        <w:t>Al-Bayan: Jurnal Studi Ilmu Al-Qur’an Dan</w:t>
      </w:r>
      <w:r w:rsidRPr="00741B84">
        <w:rPr>
          <w:rFonts w:ascii="Times New Roman" w:hAnsi="Times New Roman" w:cs="Times New Roman"/>
          <w:noProof/>
          <w:kern w:val="0"/>
          <w:sz w:val="24"/>
        </w:rPr>
        <w:t>.</w:t>
      </w:r>
    </w:p>
    <w:p w14:paraId="588C42D2"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salsabilla Nur Fitriana1, Shofiyah Siregar2, R. S. (2023). Menggali Kedalaman Adab Tilawah Al-Quran yang Sering Dilupakan dan Hukum Mendapatkan Upah dari Mengajarkannya. </w:t>
      </w:r>
      <w:r w:rsidRPr="00741B84">
        <w:rPr>
          <w:rFonts w:ascii="Times New Roman" w:hAnsi="Times New Roman" w:cs="Times New Roman"/>
          <w:i/>
          <w:iCs/>
          <w:noProof/>
          <w:kern w:val="0"/>
          <w:sz w:val="24"/>
        </w:rPr>
        <w:t>Https://Journal.Institercom-Edu.Org/Index.Php/Multiple</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1</w:t>
      </w:r>
      <w:r w:rsidRPr="00741B84">
        <w:rPr>
          <w:rFonts w:ascii="Times New Roman" w:hAnsi="Times New Roman" w:cs="Times New Roman"/>
          <w:noProof/>
          <w:kern w:val="0"/>
          <w:sz w:val="24"/>
        </w:rPr>
        <w:t>.</w:t>
      </w:r>
    </w:p>
    <w:p w14:paraId="17EC605D"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Siti Naila Aziba, Keathy Abrillie Zhumi, Teguh Purbowo, &amp; Syahrul Alif Rozaq. (2024). Al-Qur’an sebagai Sumber Hukum Al-Qur’an sebagai Landasan Utama dalam Sistem Hukum Islam. </w:t>
      </w:r>
      <w:r w:rsidRPr="00741B84">
        <w:rPr>
          <w:rFonts w:ascii="Times New Roman" w:hAnsi="Times New Roman" w:cs="Times New Roman"/>
          <w:i/>
          <w:iCs/>
          <w:noProof/>
          <w:kern w:val="0"/>
          <w:sz w:val="24"/>
        </w:rPr>
        <w:t>IHSANIKA : Jurnal Pendidikan Agama Islam</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3</w:t>
      </w:r>
      <w:r w:rsidRPr="00741B84">
        <w:rPr>
          <w:rFonts w:ascii="Times New Roman" w:hAnsi="Times New Roman" w:cs="Times New Roman"/>
          <w:noProof/>
          <w:kern w:val="0"/>
          <w:sz w:val="24"/>
        </w:rPr>
        <w:t>(1), 34–44. https://doi.org/10.59841/ihsanika.v3i1.2074</w:t>
      </w:r>
    </w:p>
    <w:p w14:paraId="62397CBE"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Suarni, S. (2023). Development of the Nagham Qur’an." Jurnal Ilmiah Al-Mu’ashirah: </w:t>
      </w:r>
      <w:r w:rsidRPr="00741B84">
        <w:rPr>
          <w:rFonts w:ascii="Times New Roman" w:hAnsi="Times New Roman" w:cs="Times New Roman"/>
          <w:i/>
          <w:iCs/>
          <w:noProof/>
          <w:kern w:val="0"/>
          <w:sz w:val="24"/>
        </w:rPr>
        <w:t>Jurnal Ilmiah Al-Mu’ashirah Media Kajian Al-Qur’an Dan Al-Hadits Multi Perspektif 2</w:t>
      </w:r>
      <w:r w:rsidRPr="00741B84">
        <w:rPr>
          <w:rFonts w:ascii="Times New Roman" w:hAnsi="Times New Roman" w:cs="Times New Roman"/>
          <w:noProof/>
          <w:kern w:val="0"/>
          <w:sz w:val="24"/>
        </w:rPr>
        <w:t>.</w:t>
      </w:r>
    </w:p>
    <w:p w14:paraId="52735E43"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Sugiyono. (2005). </w:t>
      </w:r>
      <w:r w:rsidRPr="00741B84">
        <w:rPr>
          <w:rFonts w:ascii="Times New Roman" w:hAnsi="Times New Roman" w:cs="Times New Roman"/>
          <w:i/>
          <w:iCs/>
          <w:noProof/>
          <w:kern w:val="0"/>
          <w:sz w:val="24"/>
        </w:rPr>
        <w:t>Memahami Penelitian Kualitatif</w:t>
      </w:r>
      <w:r w:rsidRPr="00741B84">
        <w:rPr>
          <w:rFonts w:ascii="Times New Roman" w:hAnsi="Times New Roman" w:cs="Times New Roman"/>
          <w:noProof/>
          <w:kern w:val="0"/>
          <w:sz w:val="24"/>
        </w:rPr>
        <w:t>. ALFABETA.</w:t>
      </w:r>
    </w:p>
    <w:p w14:paraId="2EF416FE"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Suyuthi, I. (2008). </w:t>
      </w:r>
      <w:r w:rsidRPr="00741B84">
        <w:rPr>
          <w:rFonts w:ascii="Times New Roman" w:hAnsi="Times New Roman" w:cs="Times New Roman"/>
          <w:i/>
          <w:iCs/>
          <w:noProof/>
          <w:kern w:val="0"/>
          <w:sz w:val="24"/>
        </w:rPr>
        <w:t>Al-Itqan fi Ulumil Qur’an</w:t>
      </w:r>
      <w:r w:rsidRPr="00741B84">
        <w:rPr>
          <w:rFonts w:ascii="Times New Roman" w:hAnsi="Times New Roman" w:cs="Times New Roman"/>
          <w:noProof/>
          <w:kern w:val="0"/>
          <w:sz w:val="24"/>
        </w:rPr>
        <w:t>. Indiva Pustaka.</w:t>
      </w:r>
    </w:p>
    <w:p w14:paraId="6522E244"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Syahputra, M. R. (2023). Konsep “Nikmat” dalam Al Quran. </w:t>
      </w:r>
      <w:r w:rsidRPr="00741B84">
        <w:rPr>
          <w:rFonts w:ascii="Times New Roman" w:hAnsi="Times New Roman" w:cs="Times New Roman"/>
          <w:i/>
          <w:iCs/>
          <w:noProof/>
          <w:kern w:val="0"/>
          <w:sz w:val="24"/>
        </w:rPr>
        <w:t>Jurnal Iman Dan Spiritualitas</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3</w:t>
      </w:r>
      <w:r w:rsidRPr="00741B84">
        <w:rPr>
          <w:rFonts w:ascii="Times New Roman" w:hAnsi="Times New Roman" w:cs="Times New Roman"/>
          <w:noProof/>
          <w:kern w:val="0"/>
          <w:sz w:val="24"/>
        </w:rPr>
        <w:t>(3), 439–446. https://doi.org/10.15575/jis.v3i3.29851</w:t>
      </w:r>
    </w:p>
    <w:p w14:paraId="064F3C4C"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Wijaya, N. V., Murfat, Z., Khalid, N. F., Sri Julyani, Mokhtar, S., Sri Juniarty, Akhmad Kadir, &amp; Andi Tenrigangka. (2022). Pengaruh Intensitas Membaca </w:t>
      </w:r>
      <w:r w:rsidRPr="00741B84">
        <w:rPr>
          <w:rFonts w:ascii="Times New Roman" w:hAnsi="Times New Roman" w:cs="Times New Roman"/>
          <w:noProof/>
          <w:kern w:val="0"/>
          <w:sz w:val="24"/>
        </w:rPr>
        <w:lastRenderedPageBreak/>
        <w:t xml:space="preserve">Al-Qur’an terhadap Kecerdasan Emosional Mahasiswa FORSIK Fakultas Kedokteran Universitas Muslim Indonesia Angkatan 2018. </w:t>
      </w:r>
      <w:r w:rsidRPr="00741B84">
        <w:rPr>
          <w:rFonts w:ascii="Times New Roman" w:hAnsi="Times New Roman" w:cs="Times New Roman"/>
          <w:i/>
          <w:iCs/>
          <w:noProof/>
          <w:kern w:val="0"/>
          <w:sz w:val="24"/>
        </w:rPr>
        <w:t>Fakumi Medical Journal: Jurnal Mahasiswa Kedokteran</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2</w:t>
      </w:r>
      <w:r w:rsidRPr="00741B84">
        <w:rPr>
          <w:rFonts w:ascii="Times New Roman" w:hAnsi="Times New Roman" w:cs="Times New Roman"/>
          <w:noProof/>
          <w:kern w:val="0"/>
          <w:sz w:val="24"/>
        </w:rPr>
        <w:t>(7), 460–467. https://doi.org/10.33096/fmj.v2i7.88</w:t>
      </w:r>
    </w:p>
    <w:p w14:paraId="28C8F12C"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kern w:val="0"/>
          <w:sz w:val="24"/>
        </w:rPr>
      </w:pPr>
      <w:r w:rsidRPr="00741B84">
        <w:rPr>
          <w:rFonts w:ascii="Times New Roman" w:hAnsi="Times New Roman" w:cs="Times New Roman"/>
          <w:noProof/>
          <w:kern w:val="0"/>
          <w:sz w:val="24"/>
        </w:rPr>
        <w:t xml:space="preserve">Zulaiha, E. (2023). Penyatuan Istilah dalam Studi Ilmu Tafsir (Eksplorasi Keragaman Istilah Metodologi dalam Tafsir). </w:t>
      </w:r>
      <w:r w:rsidRPr="00741B84">
        <w:rPr>
          <w:rFonts w:ascii="Times New Roman" w:hAnsi="Times New Roman" w:cs="Times New Roman"/>
          <w:i/>
          <w:iCs/>
          <w:noProof/>
          <w:kern w:val="0"/>
          <w:sz w:val="24"/>
        </w:rPr>
        <w:t>AL QUDS : Jurnal Studi Alquran Dan Hadis</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7</w:t>
      </w:r>
      <w:r w:rsidRPr="00741B84">
        <w:rPr>
          <w:rFonts w:ascii="Times New Roman" w:hAnsi="Times New Roman" w:cs="Times New Roman"/>
          <w:noProof/>
          <w:kern w:val="0"/>
          <w:sz w:val="24"/>
        </w:rPr>
        <w:t>(3), 449. https://doi.org/10.29240/alquds.v7i3.6332</w:t>
      </w:r>
    </w:p>
    <w:p w14:paraId="3FD8FC5A" w14:textId="77777777" w:rsidR="00741B84" w:rsidRPr="00741B84" w:rsidRDefault="00741B84" w:rsidP="00741B84">
      <w:pPr>
        <w:widowControl w:val="0"/>
        <w:autoSpaceDE w:val="0"/>
        <w:autoSpaceDN w:val="0"/>
        <w:adjustRightInd w:val="0"/>
        <w:spacing w:line="360" w:lineRule="auto"/>
        <w:ind w:left="480" w:hanging="480"/>
        <w:rPr>
          <w:rFonts w:ascii="Times New Roman" w:hAnsi="Times New Roman" w:cs="Times New Roman"/>
          <w:noProof/>
          <w:sz w:val="24"/>
        </w:rPr>
      </w:pPr>
      <w:r w:rsidRPr="00741B84">
        <w:rPr>
          <w:rFonts w:ascii="Times New Roman" w:hAnsi="Times New Roman" w:cs="Times New Roman"/>
          <w:noProof/>
          <w:kern w:val="0"/>
          <w:sz w:val="24"/>
        </w:rPr>
        <w:t xml:space="preserve">Zunita Lut Fiana Pangesti, Salamah Noorhidayati, Kojin, K., Ahmad Zainal Abidin, &amp; Melati Almatu Sholikah. (2024). Problematika Pembacaan Al-Qur’an dengan Nagham/Langgam Jawa dalam Wacana Islam Nusantara. </w:t>
      </w:r>
      <w:r w:rsidRPr="00741B84">
        <w:rPr>
          <w:rFonts w:ascii="Times New Roman" w:hAnsi="Times New Roman" w:cs="Times New Roman"/>
          <w:i/>
          <w:iCs/>
          <w:noProof/>
          <w:kern w:val="0"/>
          <w:sz w:val="24"/>
        </w:rPr>
        <w:t>Jurnal Semiotika-Q: Kajian Ilmu Al-Quran Dan Tafsir</w:t>
      </w:r>
      <w:r w:rsidRPr="00741B84">
        <w:rPr>
          <w:rFonts w:ascii="Times New Roman" w:hAnsi="Times New Roman" w:cs="Times New Roman"/>
          <w:noProof/>
          <w:kern w:val="0"/>
          <w:sz w:val="24"/>
        </w:rPr>
        <w:t xml:space="preserve">, </w:t>
      </w:r>
      <w:r w:rsidRPr="00741B84">
        <w:rPr>
          <w:rFonts w:ascii="Times New Roman" w:hAnsi="Times New Roman" w:cs="Times New Roman"/>
          <w:i/>
          <w:iCs/>
          <w:noProof/>
          <w:kern w:val="0"/>
          <w:sz w:val="24"/>
        </w:rPr>
        <w:t>4</w:t>
      </w:r>
      <w:r w:rsidRPr="00741B84">
        <w:rPr>
          <w:rFonts w:ascii="Times New Roman" w:hAnsi="Times New Roman" w:cs="Times New Roman"/>
          <w:noProof/>
          <w:kern w:val="0"/>
          <w:sz w:val="24"/>
        </w:rPr>
        <w:t>(1), 288–311. https://doi.org/10.19109/jsq.v4i1.23155</w:t>
      </w:r>
    </w:p>
    <w:p w14:paraId="0F22B37E" w14:textId="1BFB37AD" w:rsidR="00613A7C" w:rsidRDefault="001B0C82" w:rsidP="00613A7C">
      <w:pPr>
        <w:pStyle w:val="Heading1"/>
      </w:pPr>
      <w:r w:rsidRPr="001B0C82">
        <w:fldChar w:fldCharType="end"/>
      </w:r>
      <w:bookmarkStart w:id="169" w:name="_Toc198045447"/>
      <w:r w:rsidR="00613A7C">
        <w:t>LAMPIRAN-LAMPIRAN</w:t>
      </w:r>
      <w:bookmarkEnd w:id="169"/>
    </w:p>
    <w:p w14:paraId="2942DF9B" w14:textId="40FB98D3" w:rsidR="005F4522" w:rsidRDefault="005F4522" w:rsidP="000C526E">
      <w:pPr>
        <w:spacing w:line="360" w:lineRule="auto"/>
        <w:jc w:val="center"/>
        <w:rPr>
          <w:rFonts w:ascii="Times New Roman" w:hAnsi="Times New Roman" w:cs="Times New Roman"/>
          <w:b/>
          <w:bCs/>
          <w:sz w:val="24"/>
          <w:szCs w:val="24"/>
        </w:rPr>
      </w:pPr>
      <w:r w:rsidRPr="005F4522">
        <w:rPr>
          <w:rFonts w:ascii="Times New Roman" w:hAnsi="Times New Roman" w:cs="Times New Roman"/>
          <w:b/>
          <w:bCs/>
          <w:sz w:val="24"/>
          <w:szCs w:val="24"/>
        </w:rPr>
        <w:t>PEDOMAN WAWANCARA</w:t>
      </w:r>
    </w:p>
    <w:p w14:paraId="7618078B"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Sejak Kapan nagham ini ada di tpq?</w:t>
      </w:r>
    </w:p>
    <w:p w14:paraId="08991103"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Apakah setiap angkatan dari yang kecil sampai ke yang besar mempelajari nagham di tpq?</w:t>
      </w:r>
    </w:p>
    <w:p w14:paraId="36FB87AD"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Apa dampak dengan adanya kegiatan pembelajaran nagham di tpq?</w:t>
      </w:r>
    </w:p>
    <w:p w14:paraId="06FFAA47"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Apa pengaruh terhadap respon orang tua wali santri atau respon dari santri itu sendiri dengan adanya kegiatan mempelajari nagham?</w:t>
      </w:r>
    </w:p>
    <w:p w14:paraId="71435108"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Apa respon dari guru TPQ tentang adanya mempelajari nagham di tpq</w:t>
      </w:r>
      <w:proofErr w:type="gramStart"/>
      <w:r w:rsidRPr="000C526E">
        <w:rPr>
          <w:rFonts w:ascii="Times New Roman" w:hAnsi="Times New Roman" w:cs="Times New Roman"/>
          <w:sz w:val="24"/>
          <w:szCs w:val="24"/>
        </w:rPr>
        <w:t>,apakah</w:t>
      </w:r>
      <w:proofErr w:type="gramEnd"/>
      <w:r w:rsidRPr="000C526E">
        <w:rPr>
          <w:rFonts w:ascii="Times New Roman" w:hAnsi="Times New Roman" w:cs="Times New Roman"/>
          <w:sz w:val="24"/>
          <w:szCs w:val="24"/>
        </w:rPr>
        <w:t xml:space="preserve"> sepengaruh itukah adanya nagham di tpq dan seberapa jauh pengaruh nya?</w:t>
      </w:r>
    </w:p>
    <w:p w14:paraId="697885EB"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Apakah dengan adanya nagham di tpq, apakah bisa mengurangi minat kegiatan mengaji ataukah tidak?</w:t>
      </w:r>
    </w:p>
    <w:p w14:paraId="3CAA4F72"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Apakah nagham ini bisa menambah semangat untuk membaca Alquran atau tidak?</w:t>
      </w:r>
    </w:p>
    <w:p w14:paraId="51B146A1"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Apakah melantunkan Al-Qur’an mengunakan nagham, apakah bisa sampai kepengaruh spritualnya dengan kenikmatan membaca Alquran?</w:t>
      </w:r>
    </w:p>
    <w:p w14:paraId="798DDF78" w14:textId="77777777"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t>Apa manfaat dengan adanya nagham?</w:t>
      </w:r>
    </w:p>
    <w:p w14:paraId="7F38C25E" w14:textId="2A46CD70" w:rsidR="000C526E" w:rsidRPr="000C526E" w:rsidRDefault="000C526E" w:rsidP="000C526E">
      <w:pPr>
        <w:pStyle w:val="ListParagraph"/>
        <w:numPr>
          <w:ilvl w:val="0"/>
          <w:numId w:val="46"/>
        </w:numPr>
        <w:spacing w:line="360" w:lineRule="auto"/>
        <w:ind w:left="426"/>
        <w:rPr>
          <w:rFonts w:ascii="Times New Roman" w:hAnsi="Times New Roman" w:cs="Times New Roman"/>
          <w:sz w:val="24"/>
          <w:szCs w:val="24"/>
        </w:rPr>
      </w:pPr>
      <w:r w:rsidRPr="000C526E">
        <w:rPr>
          <w:rFonts w:ascii="Times New Roman" w:hAnsi="Times New Roman" w:cs="Times New Roman"/>
          <w:sz w:val="24"/>
          <w:szCs w:val="24"/>
        </w:rPr>
        <w:lastRenderedPageBreak/>
        <w:t>Apakah nagham ini bisa meningkatkan kualitas bacaan para santri?</w:t>
      </w:r>
    </w:p>
    <w:p w14:paraId="3EC94DF8" w14:textId="0839B78A" w:rsidR="005F4522" w:rsidRDefault="005F4522"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DATA INFORMAN</w:t>
      </w:r>
    </w:p>
    <w:tbl>
      <w:tblPr>
        <w:tblStyle w:val="TableGrid"/>
        <w:tblW w:w="0" w:type="auto"/>
        <w:tblLook w:val="04A0" w:firstRow="1" w:lastRow="0" w:firstColumn="1" w:lastColumn="0" w:noHBand="0" w:noVBand="1"/>
      </w:tblPr>
      <w:tblGrid>
        <w:gridCol w:w="704"/>
        <w:gridCol w:w="2977"/>
        <w:gridCol w:w="4246"/>
      </w:tblGrid>
      <w:tr w:rsidR="000C526E" w14:paraId="5D3DBBCB" w14:textId="77777777" w:rsidTr="000C526E">
        <w:tc>
          <w:tcPr>
            <w:tcW w:w="704" w:type="dxa"/>
          </w:tcPr>
          <w:p w14:paraId="04DF990C" w14:textId="27AFA085" w:rsidR="000C526E" w:rsidRDefault="000C526E"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977" w:type="dxa"/>
          </w:tcPr>
          <w:p w14:paraId="10FF234D" w14:textId="701B4531" w:rsidR="000C526E" w:rsidRDefault="000C526E"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4246" w:type="dxa"/>
          </w:tcPr>
          <w:p w14:paraId="26F9EE75" w14:textId="5F8C933B" w:rsidR="000C526E" w:rsidRDefault="000C526E"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0C526E" w14:paraId="3B7CCEF4" w14:textId="77777777" w:rsidTr="000C526E">
        <w:tc>
          <w:tcPr>
            <w:tcW w:w="704" w:type="dxa"/>
          </w:tcPr>
          <w:p w14:paraId="245A4AEA" w14:textId="07518672" w:rsidR="000C526E" w:rsidRPr="000C526E" w:rsidRDefault="000C526E" w:rsidP="000C526E">
            <w:pPr>
              <w:spacing w:line="360" w:lineRule="auto"/>
              <w:rPr>
                <w:rFonts w:ascii="Times New Roman" w:hAnsi="Times New Roman" w:cs="Times New Roman"/>
                <w:sz w:val="24"/>
                <w:szCs w:val="24"/>
              </w:rPr>
            </w:pPr>
            <w:r w:rsidRPr="000C526E">
              <w:rPr>
                <w:rFonts w:ascii="Times New Roman" w:hAnsi="Times New Roman" w:cs="Times New Roman"/>
                <w:sz w:val="24"/>
                <w:szCs w:val="24"/>
              </w:rPr>
              <w:t>1.</w:t>
            </w:r>
          </w:p>
        </w:tc>
        <w:tc>
          <w:tcPr>
            <w:tcW w:w="2977" w:type="dxa"/>
          </w:tcPr>
          <w:p w14:paraId="36F8C9A0" w14:textId="060DCA1B" w:rsidR="000C526E" w:rsidRPr="000C526E" w:rsidRDefault="000C526E" w:rsidP="000C526E">
            <w:pPr>
              <w:spacing w:line="360" w:lineRule="auto"/>
              <w:rPr>
                <w:rFonts w:ascii="Times New Roman" w:hAnsi="Times New Roman" w:cs="Times New Roman"/>
                <w:sz w:val="24"/>
                <w:szCs w:val="24"/>
              </w:rPr>
            </w:pPr>
            <w:r w:rsidRPr="000C526E">
              <w:rPr>
                <w:rFonts w:ascii="Times New Roman" w:hAnsi="Times New Roman" w:cs="Times New Roman"/>
                <w:sz w:val="24"/>
                <w:szCs w:val="24"/>
                <w:lang w:val="id-ID"/>
              </w:rPr>
              <w:t xml:space="preserve">Fredy </w:t>
            </w:r>
            <w:r w:rsidR="00E219AE" w:rsidRPr="000C526E">
              <w:rPr>
                <w:rFonts w:ascii="Times New Roman" w:hAnsi="Times New Roman" w:cs="Times New Roman"/>
                <w:sz w:val="24"/>
                <w:szCs w:val="24"/>
                <w:lang w:val="id-ID"/>
              </w:rPr>
              <w:t xml:space="preserve">Putra </w:t>
            </w:r>
            <w:r w:rsidRPr="000C526E">
              <w:rPr>
                <w:rFonts w:ascii="Times New Roman" w:hAnsi="Times New Roman" w:cs="Times New Roman"/>
                <w:sz w:val="24"/>
                <w:szCs w:val="24"/>
                <w:lang w:val="id-ID"/>
              </w:rPr>
              <w:t>Wijaya S</w:t>
            </w:r>
            <w:r w:rsidR="00E219AE" w:rsidRPr="000C526E">
              <w:rPr>
                <w:rFonts w:ascii="Times New Roman" w:hAnsi="Times New Roman" w:cs="Times New Roman"/>
                <w:sz w:val="24"/>
                <w:szCs w:val="24"/>
                <w:lang w:val="id-ID"/>
              </w:rPr>
              <w:t>.</w:t>
            </w:r>
            <w:r w:rsidRPr="000C526E">
              <w:rPr>
                <w:rFonts w:ascii="Times New Roman" w:hAnsi="Times New Roman" w:cs="Times New Roman"/>
                <w:sz w:val="24"/>
                <w:szCs w:val="24"/>
                <w:lang w:val="id-ID"/>
              </w:rPr>
              <w:t>Pd</w:t>
            </w:r>
            <w:r w:rsidR="00E219AE" w:rsidRPr="000C526E">
              <w:rPr>
                <w:rFonts w:ascii="Times New Roman" w:hAnsi="Times New Roman" w:cs="Times New Roman"/>
                <w:sz w:val="24"/>
                <w:szCs w:val="24"/>
                <w:lang w:val="id-ID"/>
              </w:rPr>
              <w:t>.</w:t>
            </w:r>
            <w:r w:rsidRPr="000C526E">
              <w:rPr>
                <w:rFonts w:ascii="Times New Roman" w:hAnsi="Times New Roman" w:cs="Times New Roman"/>
                <w:sz w:val="24"/>
                <w:szCs w:val="24"/>
                <w:lang w:val="id-ID"/>
              </w:rPr>
              <w:t>I</w:t>
            </w:r>
          </w:p>
        </w:tc>
        <w:tc>
          <w:tcPr>
            <w:tcW w:w="4246" w:type="dxa"/>
          </w:tcPr>
          <w:p w14:paraId="015BD812" w14:textId="54AC8B43" w:rsidR="000C526E" w:rsidRPr="000C526E" w:rsidRDefault="000C526E" w:rsidP="000C526E">
            <w:pPr>
              <w:spacing w:line="360" w:lineRule="auto"/>
              <w:rPr>
                <w:rFonts w:ascii="Times New Roman" w:hAnsi="Times New Roman" w:cs="Times New Roman"/>
                <w:sz w:val="24"/>
                <w:szCs w:val="24"/>
              </w:rPr>
            </w:pPr>
            <w:r w:rsidRPr="000C526E">
              <w:rPr>
                <w:rFonts w:ascii="Times New Roman" w:hAnsi="Times New Roman" w:cs="Times New Roman"/>
                <w:sz w:val="24"/>
                <w:szCs w:val="24"/>
              </w:rPr>
              <w:t>Guru Pembimbing</w:t>
            </w:r>
            <w:r w:rsidRPr="000C526E">
              <w:rPr>
                <w:rFonts w:ascii="Times New Roman" w:eastAsiaTheme="minorEastAsia" w:hAnsi="Times New Roman" w:cs="Times New Roman"/>
                <w:sz w:val="24"/>
                <w:szCs w:val="24"/>
                <w:lang w:val="id-ID" w:eastAsia="id-ID"/>
              </w:rPr>
              <w:t xml:space="preserve"> </w:t>
            </w:r>
            <w:r w:rsidRPr="000C526E">
              <w:rPr>
                <w:rFonts w:ascii="Times New Roman" w:hAnsi="Times New Roman" w:cs="Times New Roman"/>
                <w:sz w:val="24"/>
                <w:szCs w:val="24"/>
                <w:lang w:val="id-ID"/>
              </w:rPr>
              <w:t>T</w:t>
            </w:r>
            <w:r w:rsidR="00E219AE">
              <w:rPr>
                <w:rFonts w:ascii="Times New Roman" w:hAnsi="Times New Roman" w:cs="Times New Roman"/>
                <w:sz w:val="24"/>
                <w:szCs w:val="24"/>
                <w:lang w:val="id-ID"/>
              </w:rPr>
              <w:t>PQ</w:t>
            </w:r>
            <w:r w:rsidRPr="000C526E">
              <w:rPr>
                <w:rFonts w:ascii="Times New Roman" w:hAnsi="Times New Roman" w:cs="Times New Roman"/>
                <w:sz w:val="24"/>
                <w:szCs w:val="24"/>
                <w:lang w:val="id-ID"/>
              </w:rPr>
              <w:t xml:space="preserve"> </w:t>
            </w:r>
            <w:r w:rsidR="00E219AE" w:rsidRPr="000C526E">
              <w:rPr>
                <w:rFonts w:ascii="Times New Roman" w:hAnsi="Times New Roman" w:cs="Times New Roman"/>
                <w:sz w:val="24"/>
                <w:szCs w:val="24"/>
                <w:lang w:val="id-ID"/>
              </w:rPr>
              <w:t>Thalabul Ilmi</w:t>
            </w:r>
          </w:p>
        </w:tc>
      </w:tr>
      <w:tr w:rsidR="000C526E" w14:paraId="44E55C11" w14:textId="77777777" w:rsidTr="000C526E">
        <w:tc>
          <w:tcPr>
            <w:tcW w:w="704" w:type="dxa"/>
          </w:tcPr>
          <w:p w14:paraId="3E1C4B1F" w14:textId="6D13CA66" w:rsidR="000C526E" w:rsidRPr="000C526E" w:rsidRDefault="000C526E" w:rsidP="000C526E">
            <w:pPr>
              <w:spacing w:line="360" w:lineRule="auto"/>
              <w:rPr>
                <w:rFonts w:ascii="Times New Roman" w:hAnsi="Times New Roman" w:cs="Times New Roman"/>
                <w:sz w:val="24"/>
                <w:szCs w:val="24"/>
              </w:rPr>
            </w:pPr>
            <w:r w:rsidRPr="000C526E">
              <w:rPr>
                <w:rFonts w:ascii="Times New Roman" w:hAnsi="Times New Roman" w:cs="Times New Roman"/>
                <w:sz w:val="24"/>
                <w:szCs w:val="24"/>
              </w:rPr>
              <w:t>2.</w:t>
            </w:r>
          </w:p>
        </w:tc>
        <w:tc>
          <w:tcPr>
            <w:tcW w:w="2977" w:type="dxa"/>
          </w:tcPr>
          <w:p w14:paraId="5E7AB974" w14:textId="6359D79E" w:rsidR="000C526E" w:rsidRPr="000C526E" w:rsidRDefault="000C526E" w:rsidP="000C526E">
            <w:pPr>
              <w:spacing w:line="360" w:lineRule="auto"/>
              <w:rPr>
                <w:rFonts w:ascii="Times New Roman" w:hAnsi="Times New Roman" w:cs="Times New Roman"/>
                <w:sz w:val="24"/>
                <w:szCs w:val="24"/>
                <w:lang w:val="id-ID"/>
              </w:rPr>
            </w:pPr>
            <w:r w:rsidRPr="000C526E">
              <w:rPr>
                <w:rFonts w:ascii="Times New Roman" w:hAnsi="Times New Roman" w:cs="Times New Roman"/>
                <w:sz w:val="24"/>
                <w:szCs w:val="24"/>
                <w:lang w:val="id-ID"/>
              </w:rPr>
              <w:t xml:space="preserve">Iswandi </w:t>
            </w:r>
            <w:r w:rsidR="00E219AE" w:rsidRPr="000C526E">
              <w:rPr>
                <w:rFonts w:ascii="Times New Roman" w:hAnsi="Times New Roman" w:cs="Times New Roman"/>
                <w:sz w:val="24"/>
                <w:szCs w:val="24"/>
                <w:lang w:val="id-ID"/>
              </w:rPr>
              <w:t xml:space="preserve">Putra </w:t>
            </w:r>
            <w:r w:rsidRPr="000C526E">
              <w:rPr>
                <w:rFonts w:ascii="Times New Roman" w:hAnsi="Times New Roman" w:cs="Times New Roman"/>
                <w:sz w:val="24"/>
                <w:szCs w:val="24"/>
                <w:lang w:val="id-ID"/>
              </w:rPr>
              <w:t>S</w:t>
            </w:r>
            <w:r w:rsidR="00E219AE" w:rsidRPr="000C526E">
              <w:rPr>
                <w:rFonts w:ascii="Times New Roman" w:hAnsi="Times New Roman" w:cs="Times New Roman"/>
                <w:sz w:val="24"/>
                <w:szCs w:val="24"/>
                <w:lang w:val="id-ID"/>
              </w:rPr>
              <w:t>.</w:t>
            </w:r>
            <w:r w:rsidRPr="000C526E">
              <w:rPr>
                <w:rFonts w:ascii="Times New Roman" w:hAnsi="Times New Roman" w:cs="Times New Roman"/>
                <w:sz w:val="24"/>
                <w:szCs w:val="24"/>
                <w:lang w:val="id-ID"/>
              </w:rPr>
              <w:t>Pd</w:t>
            </w:r>
            <w:r w:rsidR="00E219AE" w:rsidRPr="000C526E">
              <w:rPr>
                <w:rFonts w:ascii="Times New Roman" w:hAnsi="Times New Roman" w:cs="Times New Roman"/>
                <w:sz w:val="24"/>
                <w:szCs w:val="24"/>
                <w:lang w:val="id-ID"/>
              </w:rPr>
              <w:t>.</w:t>
            </w:r>
            <w:r w:rsidRPr="000C526E">
              <w:rPr>
                <w:rFonts w:ascii="Times New Roman" w:hAnsi="Times New Roman" w:cs="Times New Roman"/>
                <w:sz w:val="24"/>
                <w:szCs w:val="24"/>
                <w:lang w:val="id-ID"/>
              </w:rPr>
              <w:t>I</w:t>
            </w:r>
          </w:p>
        </w:tc>
        <w:tc>
          <w:tcPr>
            <w:tcW w:w="4246" w:type="dxa"/>
          </w:tcPr>
          <w:p w14:paraId="25298523" w14:textId="299F3C18" w:rsidR="000C526E" w:rsidRPr="000C526E" w:rsidRDefault="000C526E" w:rsidP="000C526E">
            <w:pPr>
              <w:spacing w:line="360" w:lineRule="auto"/>
              <w:rPr>
                <w:rFonts w:ascii="Times New Roman" w:hAnsi="Times New Roman" w:cs="Times New Roman"/>
                <w:sz w:val="24"/>
                <w:szCs w:val="24"/>
              </w:rPr>
            </w:pPr>
            <w:r w:rsidRPr="000C526E">
              <w:rPr>
                <w:rFonts w:ascii="Times New Roman" w:hAnsi="Times New Roman" w:cs="Times New Roman"/>
                <w:sz w:val="24"/>
                <w:szCs w:val="24"/>
              </w:rPr>
              <w:t xml:space="preserve">Guru Pembimbing </w:t>
            </w:r>
            <w:r w:rsidRPr="000C526E">
              <w:rPr>
                <w:rFonts w:ascii="Times New Roman" w:hAnsi="Times New Roman" w:cs="Times New Roman"/>
                <w:sz w:val="24"/>
                <w:szCs w:val="24"/>
                <w:lang w:val="id-ID"/>
              </w:rPr>
              <w:t>T</w:t>
            </w:r>
            <w:r w:rsidR="00E219AE">
              <w:rPr>
                <w:rFonts w:ascii="Times New Roman" w:hAnsi="Times New Roman" w:cs="Times New Roman"/>
                <w:sz w:val="24"/>
                <w:szCs w:val="24"/>
                <w:lang w:val="id-ID"/>
              </w:rPr>
              <w:t>PQ</w:t>
            </w:r>
            <w:r w:rsidR="00E219AE" w:rsidRPr="000C526E">
              <w:rPr>
                <w:rFonts w:ascii="Times New Roman" w:hAnsi="Times New Roman" w:cs="Times New Roman"/>
                <w:sz w:val="24"/>
                <w:szCs w:val="24"/>
                <w:lang w:val="id-ID"/>
              </w:rPr>
              <w:t xml:space="preserve"> </w:t>
            </w:r>
            <w:r w:rsidRPr="000C526E">
              <w:rPr>
                <w:rFonts w:ascii="Times New Roman" w:hAnsi="Times New Roman" w:cs="Times New Roman"/>
                <w:sz w:val="24"/>
                <w:szCs w:val="24"/>
                <w:lang w:val="id-ID"/>
              </w:rPr>
              <w:t>Al</w:t>
            </w:r>
            <w:r w:rsidR="00E219AE" w:rsidRPr="000C526E">
              <w:rPr>
                <w:rFonts w:ascii="Times New Roman" w:hAnsi="Times New Roman" w:cs="Times New Roman"/>
                <w:sz w:val="24"/>
                <w:szCs w:val="24"/>
                <w:lang w:val="id-ID"/>
              </w:rPr>
              <w:t>-</w:t>
            </w:r>
            <w:r w:rsidRPr="000C526E">
              <w:rPr>
                <w:rFonts w:ascii="Times New Roman" w:hAnsi="Times New Roman" w:cs="Times New Roman"/>
                <w:sz w:val="24"/>
                <w:szCs w:val="24"/>
                <w:lang w:val="id-ID"/>
              </w:rPr>
              <w:t>Muhajirin</w:t>
            </w:r>
          </w:p>
        </w:tc>
      </w:tr>
      <w:tr w:rsidR="000C526E" w14:paraId="78A8ABCD" w14:textId="77777777" w:rsidTr="000C526E">
        <w:tc>
          <w:tcPr>
            <w:tcW w:w="704" w:type="dxa"/>
          </w:tcPr>
          <w:p w14:paraId="6634EBCE" w14:textId="18EE0DA1" w:rsidR="000C526E" w:rsidRPr="000C526E" w:rsidRDefault="000C526E" w:rsidP="000C526E">
            <w:pPr>
              <w:spacing w:line="360" w:lineRule="auto"/>
              <w:rPr>
                <w:rFonts w:ascii="Times New Roman" w:hAnsi="Times New Roman" w:cs="Times New Roman"/>
                <w:sz w:val="24"/>
                <w:szCs w:val="24"/>
              </w:rPr>
            </w:pPr>
            <w:r w:rsidRPr="000C526E">
              <w:rPr>
                <w:rFonts w:ascii="Times New Roman" w:hAnsi="Times New Roman" w:cs="Times New Roman"/>
                <w:sz w:val="24"/>
                <w:szCs w:val="24"/>
              </w:rPr>
              <w:t>3.</w:t>
            </w:r>
          </w:p>
        </w:tc>
        <w:tc>
          <w:tcPr>
            <w:tcW w:w="2977" w:type="dxa"/>
          </w:tcPr>
          <w:p w14:paraId="17472085" w14:textId="209CD633" w:rsidR="000C526E" w:rsidRPr="000C526E" w:rsidRDefault="00E219AE" w:rsidP="000C526E">
            <w:pPr>
              <w:spacing w:line="360" w:lineRule="auto"/>
              <w:rPr>
                <w:rFonts w:ascii="Times New Roman" w:hAnsi="Times New Roman" w:cs="Times New Roman"/>
                <w:sz w:val="24"/>
                <w:szCs w:val="24"/>
                <w:lang w:val="id-ID"/>
              </w:rPr>
            </w:pPr>
            <w:r w:rsidRPr="000C526E">
              <w:rPr>
                <w:rFonts w:ascii="Times New Roman" w:hAnsi="Times New Roman" w:cs="Times New Roman"/>
                <w:sz w:val="24"/>
                <w:szCs w:val="24"/>
                <w:lang w:val="id-ID"/>
              </w:rPr>
              <w:t>Penda Ilwir</w:t>
            </w:r>
          </w:p>
        </w:tc>
        <w:tc>
          <w:tcPr>
            <w:tcW w:w="4246" w:type="dxa"/>
          </w:tcPr>
          <w:p w14:paraId="1EB74A43" w14:textId="6BB72F8A" w:rsidR="000C526E" w:rsidRPr="000C526E" w:rsidRDefault="00E219AE" w:rsidP="000C526E">
            <w:pPr>
              <w:spacing w:line="360" w:lineRule="auto"/>
              <w:rPr>
                <w:rFonts w:ascii="Times New Roman" w:hAnsi="Times New Roman" w:cs="Times New Roman"/>
                <w:sz w:val="24"/>
                <w:szCs w:val="24"/>
              </w:rPr>
            </w:pPr>
            <w:r w:rsidRPr="000C526E">
              <w:rPr>
                <w:rFonts w:ascii="Times New Roman" w:hAnsi="Times New Roman" w:cs="Times New Roman"/>
                <w:sz w:val="24"/>
                <w:szCs w:val="24"/>
              </w:rPr>
              <w:t xml:space="preserve">Guru Pembimbing </w:t>
            </w:r>
            <w:r w:rsidRPr="000C526E">
              <w:rPr>
                <w:rFonts w:ascii="Times New Roman" w:hAnsi="Times New Roman" w:cs="Times New Roman"/>
                <w:sz w:val="24"/>
                <w:szCs w:val="24"/>
                <w:lang w:val="id-ID"/>
              </w:rPr>
              <w:t>T</w:t>
            </w:r>
            <w:r>
              <w:rPr>
                <w:rFonts w:ascii="Times New Roman" w:hAnsi="Times New Roman" w:cs="Times New Roman"/>
                <w:sz w:val="24"/>
                <w:szCs w:val="24"/>
                <w:lang w:val="id-ID"/>
              </w:rPr>
              <w:t xml:space="preserve">PQ </w:t>
            </w:r>
            <w:r w:rsidRPr="000C526E">
              <w:rPr>
                <w:rFonts w:ascii="Times New Roman" w:hAnsi="Times New Roman" w:cs="Times New Roman"/>
                <w:sz w:val="24"/>
                <w:szCs w:val="24"/>
                <w:lang w:val="id-ID"/>
              </w:rPr>
              <w:t xml:space="preserve">Raudatul Aulad  </w:t>
            </w:r>
          </w:p>
        </w:tc>
      </w:tr>
    </w:tbl>
    <w:p w14:paraId="5AE4B7BE" w14:textId="77777777" w:rsidR="00613A7C" w:rsidRDefault="00613A7C" w:rsidP="00613A7C">
      <w:pPr>
        <w:spacing w:line="360" w:lineRule="auto"/>
        <w:jc w:val="center"/>
        <w:rPr>
          <w:rFonts w:ascii="Times New Roman" w:hAnsi="Times New Roman" w:cs="Times New Roman"/>
          <w:b/>
          <w:bCs/>
          <w:sz w:val="24"/>
          <w:szCs w:val="24"/>
        </w:rPr>
      </w:pPr>
    </w:p>
    <w:p w14:paraId="5CF469FD" w14:textId="77777777" w:rsidR="00613A7C" w:rsidRDefault="00613A7C" w:rsidP="00613A7C">
      <w:pPr>
        <w:spacing w:line="360" w:lineRule="auto"/>
        <w:jc w:val="center"/>
        <w:rPr>
          <w:rFonts w:ascii="Times New Roman" w:hAnsi="Times New Roman" w:cs="Times New Roman"/>
          <w:b/>
          <w:bCs/>
          <w:sz w:val="24"/>
          <w:szCs w:val="24"/>
        </w:rPr>
      </w:pPr>
    </w:p>
    <w:p w14:paraId="4ED7674B" w14:textId="77777777" w:rsidR="00613A7C" w:rsidRDefault="00613A7C" w:rsidP="00613A7C">
      <w:pPr>
        <w:spacing w:line="360" w:lineRule="auto"/>
        <w:jc w:val="center"/>
        <w:rPr>
          <w:rFonts w:ascii="Times New Roman" w:hAnsi="Times New Roman" w:cs="Times New Roman"/>
          <w:b/>
          <w:bCs/>
          <w:sz w:val="24"/>
          <w:szCs w:val="24"/>
        </w:rPr>
      </w:pPr>
    </w:p>
    <w:p w14:paraId="4F63ADC8" w14:textId="77777777" w:rsidR="00613A7C" w:rsidRDefault="00613A7C" w:rsidP="00E65CE0">
      <w:pPr>
        <w:spacing w:line="360" w:lineRule="auto"/>
        <w:rPr>
          <w:rFonts w:ascii="Times New Roman" w:hAnsi="Times New Roman" w:cs="Times New Roman"/>
          <w:b/>
          <w:bCs/>
          <w:sz w:val="24"/>
          <w:szCs w:val="24"/>
        </w:rPr>
      </w:pPr>
    </w:p>
    <w:p w14:paraId="3EA0457B" w14:textId="77777777" w:rsidR="00E65CE0" w:rsidRDefault="00E65CE0" w:rsidP="00E65CE0">
      <w:pPr>
        <w:spacing w:line="360" w:lineRule="auto"/>
        <w:rPr>
          <w:rFonts w:ascii="Times New Roman" w:hAnsi="Times New Roman" w:cs="Times New Roman"/>
          <w:b/>
          <w:bCs/>
          <w:sz w:val="24"/>
          <w:szCs w:val="24"/>
        </w:rPr>
      </w:pPr>
    </w:p>
    <w:p w14:paraId="7979961B" w14:textId="7B358607" w:rsidR="005F4522" w:rsidRDefault="005F4522" w:rsidP="00613A7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DOKUMENTASI</w:t>
      </w:r>
    </w:p>
    <w:p w14:paraId="0A85C153" w14:textId="3AF1FB8C" w:rsidR="00E219AE" w:rsidRDefault="00E219AE" w:rsidP="000C526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3C755C14" wp14:editId="006AB306">
            <wp:extent cx="2304001" cy="1728000"/>
            <wp:effectExtent l="0" t="0" r="1270" b="5715"/>
            <wp:docPr id="768474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4001" cy="1728000"/>
                    </a:xfrm>
                    <a:prstGeom prst="rect">
                      <a:avLst/>
                    </a:prstGeom>
                    <a:noFill/>
                  </pic:spPr>
                </pic:pic>
              </a:graphicData>
            </a:graphic>
          </wp:inline>
        </w:drawing>
      </w:r>
    </w:p>
    <w:p w14:paraId="77DD019C" w14:textId="6DD6978D" w:rsidR="00E219AE" w:rsidRDefault="00E219AE" w:rsidP="000C526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6235D423" wp14:editId="58103268">
            <wp:extent cx="2304000" cy="1728000"/>
            <wp:effectExtent l="0" t="0" r="1270" b="5715"/>
            <wp:docPr id="15868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pic:spPr>
                </pic:pic>
              </a:graphicData>
            </a:graphic>
          </wp:inline>
        </w:drawing>
      </w:r>
    </w:p>
    <w:p w14:paraId="452D92A8" w14:textId="41B72837" w:rsidR="00E219AE" w:rsidRDefault="00E219AE" w:rsidP="000C526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14:anchorId="227E15EA" wp14:editId="2B7F91FC">
            <wp:extent cx="2304000" cy="1728000"/>
            <wp:effectExtent l="0" t="0" r="1270" b="5715"/>
            <wp:docPr id="989589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pic:spPr>
                </pic:pic>
              </a:graphicData>
            </a:graphic>
          </wp:inline>
        </w:drawing>
      </w:r>
    </w:p>
    <w:p w14:paraId="068B5C53" w14:textId="765A0D14" w:rsidR="00E219AE" w:rsidRDefault="00E219AE" w:rsidP="000C526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5B8D459A" wp14:editId="7F8BA681">
            <wp:extent cx="2304000" cy="1728000"/>
            <wp:effectExtent l="0" t="0" r="1270" b="5715"/>
            <wp:docPr id="413825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pic:spPr>
                </pic:pic>
              </a:graphicData>
            </a:graphic>
          </wp:inline>
        </w:drawing>
      </w:r>
    </w:p>
    <w:p w14:paraId="084735B0" w14:textId="7521EE69" w:rsidR="005F4522" w:rsidRDefault="005F4522"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DAFTAR RIWAYAT HIDUP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2435"/>
        <w:gridCol w:w="284"/>
        <w:gridCol w:w="3537"/>
      </w:tblGrid>
      <w:tr w:rsidR="00E219AE" w14:paraId="014A5A06" w14:textId="77777777" w:rsidTr="00646DC9">
        <w:tc>
          <w:tcPr>
            <w:tcW w:w="1671" w:type="dxa"/>
            <w:vMerge w:val="restart"/>
          </w:tcPr>
          <w:p w14:paraId="6BFCDAFD" w14:textId="173D1EDB" w:rsidR="00E219AE" w:rsidRDefault="00E219AE" w:rsidP="000C526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0EFC398F" wp14:editId="52DB8F46">
                  <wp:extent cx="990591" cy="1495773"/>
                  <wp:effectExtent l="0" t="0" r="635" b="0"/>
                  <wp:docPr id="9556459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7052" cy="1505529"/>
                          </a:xfrm>
                          <a:prstGeom prst="rect">
                            <a:avLst/>
                          </a:prstGeom>
                          <a:noFill/>
                        </pic:spPr>
                      </pic:pic>
                    </a:graphicData>
                  </a:graphic>
                </wp:inline>
              </w:drawing>
            </w:r>
          </w:p>
        </w:tc>
        <w:tc>
          <w:tcPr>
            <w:tcW w:w="2435" w:type="dxa"/>
          </w:tcPr>
          <w:p w14:paraId="5E6A1046" w14:textId="005BCBD6"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Nama</w:t>
            </w:r>
          </w:p>
        </w:tc>
        <w:tc>
          <w:tcPr>
            <w:tcW w:w="284" w:type="dxa"/>
          </w:tcPr>
          <w:p w14:paraId="25FF2AB8" w14:textId="00336B8F"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w:t>
            </w:r>
          </w:p>
        </w:tc>
        <w:tc>
          <w:tcPr>
            <w:tcW w:w="3537" w:type="dxa"/>
          </w:tcPr>
          <w:p w14:paraId="49168DCA" w14:textId="1E894C16" w:rsidR="00E219AE" w:rsidRPr="00E219AE" w:rsidRDefault="00646DC9"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Preza Ongri</w:t>
            </w:r>
          </w:p>
        </w:tc>
      </w:tr>
      <w:tr w:rsidR="00E219AE" w14:paraId="008658C1" w14:textId="77777777" w:rsidTr="00646DC9">
        <w:tc>
          <w:tcPr>
            <w:tcW w:w="1671" w:type="dxa"/>
            <w:vMerge/>
          </w:tcPr>
          <w:p w14:paraId="1C6C5147" w14:textId="77777777" w:rsidR="00E219AE" w:rsidRDefault="00E219AE" w:rsidP="000C526E">
            <w:pPr>
              <w:spacing w:line="360" w:lineRule="auto"/>
              <w:jc w:val="center"/>
              <w:rPr>
                <w:rFonts w:ascii="Times New Roman" w:hAnsi="Times New Roman" w:cs="Times New Roman"/>
                <w:b/>
                <w:bCs/>
                <w:sz w:val="24"/>
                <w:szCs w:val="24"/>
              </w:rPr>
            </w:pPr>
          </w:p>
        </w:tc>
        <w:tc>
          <w:tcPr>
            <w:tcW w:w="2435" w:type="dxa"/>
          </w:tcPr>
          <w:p w14:paraId="0276D402" w14:textId="16C1950E"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Tempat Tanggal Lahir</w:t>
            </w:r>
          </w:p>
        </w:tc>
        <w:tc>
          <w:tcPr>
            <w:tcW w:w="284" w:type="dxa"/>
          </w:tcPr>
          <w:p w14:paraId="23B00D15" w14:textId="4FB1FBB4"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w:t>
            </w:r>
          </w:p>
        </w:tc>
        <w:tc>
          <w:tcPr>
            <w:tcW w:w="3537" w:type="dxa"/>
          </w:tcPr>
          <w:p w14:paraId="33F2B13E" w14:textId="2C7B8970" w:rsidR="00E219AE" w:rsidRPr="00E219AE" w:rsidRDefault="00646DC9"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Koto Patah,</w:t>
            </w:r>
            <w:r>
              <w:rPr>
                <w:rFonts w:ascii="Times New Roman" w:hAnsi="Times New Roman" w:cs="Times New Roman"/>
                <w:sz w:val="24"/>
                <w:szCs w:val="24"/>
              </w:rPr>
              <w:t xml:space="preserve"> </w:t>
            </w:r>
            <w:r w:rsidRPr="00E219AE">
              <w:rPr>
                <w:rFonts w:ascii="Times New Roman" w:hAnsi="Times New Roman" w:cs="Times New Roman"/>
                <w:sz w:val="24"/>
                <w:szCs w:val="24"/>
              </w:rPr>
              <w:t xml:space="preserve">20 </w:t>
            </w:r>
            <w:r w:rsidR="00E219AE" w:rsidRPr="00E219AE">
              <w:rPr>
                <w:rFonts w:ascii="Times New Roman" w:hAnsi="Times New Roman" w:cs="Times New Roman"/>
                <w:sz w:val="24"/>
                <w:szCs w:val="24"/>
              </w:rPr>
              <w:t xml:space="preserve">Desember </w:t>
            </w:r>
            <w:r w:rsidRPr="00E219AE">
              <w:rPr>
                <w:rFonts w:ascii="Times New Roman" w:hAnsi="Times New Roman" w:cs="Times New Roman"/>
                <w:sz w:val="24"/>
                <w:szCs w:val="24"/>
              </w:rPr>
              <w:t>2003</w:t>
            </w:r>
          </w:p>
        </w:tc>
      </w:tr>
      <w:tr w:rsidR="00E219AE" w14:paraId="7748D78D" w14:textId="77777777" w:rsidTr="00646DC9">
        <w:tc>
          <w:tcPr>
            <w:tcW w:w="1671" w:type="dxa"/>
            <w:vMerge/>
          </w:tcPr>
          <w:p w14:paraId="3D0788F1" w14:textId="77777777" w:rsidR="00E219AE" w:rsidRDefault="00E219AE" w:rsidP="000C526E">
            <w:pPr>
              <w:spacing w:line="360" w:lineRule="auto"/>
              <w:jc w:val="center"/>
              <w:rPr>
                <w:rFonts w:ascii="Times New Roman" w:hAnsi="Times New Roman" w:cs="Times New Roman"/>
                <w:b/>
                <w:bCs/>
                <w:sz w:val="24"/>
                <w:szCs w:val="24"/>
              </w:rPr>
            </w:pPr>
          </w:p>
        </w:tc>
        <w:tc>
          <w:tcPr>
            <w:tcW w:w="2435" w:type="dxa"/>
          </w:tcPr>
          <w:p w14:paraId="651D56CF" w14:textId="3F91428C"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Jenis Kelamin</w:t>
            </w:r>
          </w:p>
        </w:tc>
        <w:tc>
          <w:tcPr>
            <w:tcW w:w="284" w:type="dxa"/>
          </w:tcPr>
          <w:p w14:paraId="31983B4F" w14:textId="7A120F6A"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w:t>
            </w:r>
          </w:p>
        </w:tc>
        <w:tc>
          <w:tcPr>
            <w:tcW w:w="3537" w:type="dxa"/>
          </w:tcPr>
          <w:p w14:paraId="3828260F" w14:textId="12FF1078" w:rsidR="00E219AE" w:rsidRPr="00E219AE" w:rsidRDefault="00E219AE" w:rsidP="00E219AE">
            <w:pPr>
              <w:spacing w:line="360" w:lineRule="auto"/>
              <w:rPr>
                <w:rFonts w:ascii="Times New Roman" w:hAnsi="Times New Roman" w:cs="Times New Roman"/>
                <w:sz w:val="24"/>
                <w:szCs w:val="24"/>
              </w:rPr>
            </w:pPr>
            <w:r>
              <w:rPr>
                <w:rFonts w:ascii="Times New Roman" w:hAnsi="Times New Roman" w:cs="Times New Roman"/>
                <w:sz w:val="24"/>
                <w:szCs w:val="24"/>
              </w:rPr>
              <w:t>Perempuan</w:t>
            </w:r>
          </w:p>
        </w:tc>
      </w:tr>
      <w:tr w:rsidR="00E219AE" w14:paraId="701D8A28" w14:textId="77777777" w:rsidTr="00646DC9">
        <w:tc>
          <w:tcPr>
            <w:tcW w:w="1671" w:type="dxa"/>
            <w:vMerge/>
          </w:tcPr>
          <w:p w14:paraId="40822EB7" w14:textId="77777777" w:rsidR="00E219AE" w:rsidRDefault="00E219AE" w:rsidP="000C526E">
            <w:pPr>
              <w:spacing w:line="360" w:lineRule="auto"/>
              <w:jc w:val="center"/>
              <w:rPr>
                <w:rFonts w:ascii="Times New Roman" w:hAnsi="Times New Roman" w:cs="Times New Roman"/>
                <w:b/>
                <w:bCs/>
                <w:sz w:val="24"/>
                <w:szCs w:val="24"/>
              </w:rPr>
            </w:pPr>
          </w:p>
        </w:tc>
        <w:tc>
          <w:tcPr>
            <w:tcW w:w="2435" w:type="dxa"/>
          </w:tcPr>
          <w:p w14:paraId="5D46EAEF" w14:textId="346DA81C"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 xml:space="preserve">Pekerjaan </w:t>
            </w:r>
          </w:p>
        </w:tc>
        <w:tc>
          <w:tcPr>
            <w:tcW w:w="284" w:type="dxa"/>
          </w:tcPr>
          <w:p w14:paraId="04AFC578" w14:textId="21E65ABC"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w:t>
            </w:r>
          </w:p>
        </w:tc>
        <w:tc>
          <w:tcPr>
            <w:tcW w:w="3537" w:type="dxa"/>
          </w:tcPr>
          <w:p w14:paraId="66373C9F" w14:textId="5FD703D9" w:rsidR="00E219AE" w:rsidRPr="00E219AE" w:rsidRDefault="00E219AE" w:rsidP="00E219AE">
            <w:pPr>
              <w:spacing w:line="360" w:lineRule="auto"/>
              <w:rPr>
                <w:rFonts w:ascii="Times New Roman" w:hAnsi="Times New Roman" w:cs="Times New Roman"/>
                <w:sz w:val="24"/>
                <w:szCs w:val="24"/>
              </w:rPr>
            </w:pPr>
            <w:r>
              <w:rPr>
                <w:rFonts w:ascii="Times New Roman" w:hAnsi="Times New Roman" w:cs="Times New Roman"/>
                <w:sz w:val="24"/>
                <w:szCs w:val="24"/>
              </w:rPr>
              <w:t>Mahasiswa</w:t>
            </w:r>
          </w:p>
        </w:tc>
      </w:tr>
      <w:tr w:rsidR="00E219AE" w14:paraId="1232B31B" w14:textId="77777777" w:rsidTr="00646DC9">
        <w:tc>
          <w:tcPr>
            <w:tcW w:w="1671" w:type="dxa"/>
            <w:vMerge/>
          </w:tcPr>
          <w:p w14:paraId="384A1E09" w14:textId="77777777" w:rsidR="00E219AE" w:rsidRDefault="00E219AE" w:rsidP="000C526E">
            <w:pPr>
              <w:spacing w:line="360" w:lineRule="auto"/>
              <w:jc w:val="center"/>
              <w:rPr>
                <w:rFonts w:ascii="Times New Roman" w:hAnsi="Times New Roman" w:cs="Times New Roman"/>
                <w:b/>
                <w:bCs/>
                <w:sz w:val="24"/>
                <w:szCs w:val="24"/>
              </w:rPr>
            </w:pPr>
          </w:p>
        </w:tc>
        <w:tc>
          <w:tcPr>
            <w:tcW w:w="2435" w:type="dxa"/>
          </w:tcPr>
          <w:p w14:paraId="0E6F22B4" w14:textId="5214BA14"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Alamat</w:t>
            </w:r>
          </w:p>
        </w:tc>
        <w:tc>
          <w:tcPr>
            <w:tcW w:w="284" w:type="dxa"/>
          </w:tcPr>
          <w:p w14:paraId="5893084A" w14:textId="1D339047" w:rsidR="00E219AE" w:rsidRPr="00E219AE" w:rsidRDefault="00E219AE" w:rsidP="00E219AE">
            <w:pPr>
              <w:spacing w:line="360" w:lineRule="auto"/>
              <w:rPr>
                <w:rFonts w:ascii="Times New Roman" w:hAnsi="Times New Roman" w:cs="Times New Roman"/>
                <w:sz w:val="24"/>
                <w:szCs w:val="24"/>
              </w:rPr>
            </w:pPr>
            <w:r w:rsidRPr="00E219AE">
              <w:rPr>
                <w:rFonts w:ascii="Times New Roman" w:hAnsi="Times New Roman" w:cs="Times New Roman"/>
                <w:sz w:val="24"/>
                <w:szCs w:val="24"/>
              </w:rPr>
              <w:t>:</w:t>
            </w:r>
          </w:p>
        </w:tc>
        <w:tc>
          <w:tcPr>
            <w:tcW w:w="3537" w:type="dxa"/>
          </w:tcPr>
          <w:p w14:paraId="1BB1E1DE" w14:textId="417C7C7C" w:rsidR="00E219AE" w:rsidRPr="00E219AE" w:rsidRDefault="00646DC9" w:rsidP="00E219AE">
            <w:pPr>
              <w:spacing w:line="360" w:lineRule="auto"/>
              <w:rPr>
                <w:rFonts w:ascii="Times New Roman" w:hAnsi="Times New Roman" w:cs="Times New Roman"/>
                <w:sz w:val="24"/>
                <w:szCs w:val="24"/>
              </w:rPr>
            </w:pPr>
            <w:r>
              <w:rPr>
                <w:rFonts w:ascii="Times New Roman" w:hAnsi="Times New Roman" w:cs="Times New Roman"/>
                <w:sz w:val="24"/>
                <w:szCs w:val="24"/>
              </w:rPr>
              <w:t>Pasar Semerap</w:t>
            </w:r>
          </w:p>
        </w:tc>
      </w:tr>
    </w:tbl>
    <w:p w14:paraId="341C94C5" w14:textId="77777777" w:rsidR="00E219AE" w:rsidRDefault="00E219AE" w:rsidP="000C526E">
      <w:pPr>
        <w:spacing w:line="360" w:lineRule="auto"/>
        <w:jc w:val="center"/>
        <w:rPr>
          <w:rFonts w:ascii="Times New Roman" w:hAnsi="Times New Roman" w:cs="Times New Roman"/>
          <w:b/>
          <w:bCs/>
          <w:sz w:val="24"/>
          <w:szCs w:val="24"/>
        </w:rPr>
      </w:pPr>
    </w:p>
    <w:p w14:paraId="4FD4C62E" w14:textId="696D3570" w:rsidR="005F4522" w:rsidRDefault="000C526E"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RIWAYAT PENDIDIKAN</w:t>
      </w:r>
    </w:p>
    <w:tbl>
      <w:tblPr>
        <w:tblStyle w:val="TableGrid"/>
        <w:tblW w:w="0" w:type="auto"/>
        <w:tblLook w:val="04A0" w:firstRow="1" w:lastRow="0" w:firstColumn="1" w:lastColumn="0" w:noHBand="0" w:noVBand="1"/>
      </w:tblPr>
      <w:tblGrid>
        <w:gridCol w:w="570"/>
        <w:gridCol w:w="3401"/>
        <w:gridCol w:w="1982"/>
        <w:gridCol w:w="1982"/>
      </w:tblGrid>
      <w:tr w:rsidR="00646DC9" w14:paraId="77A6370D" w14:textId="77777777" w:rsidTr="00646DC9">
        <w:tc>
          <w:tcPr>
            <w:tcW w:w="562" w:type="dxa"/>
          </w:tcPr>
          <w:p w14:paraId="50568371" w14:textId="595AB4DC" w:rsidR="00646DC9" w:rsidRDefault="00646DC9"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401" w:type="dxa"/>
          </w:tcPr>
          <w:p w14:paraId="21FD7027" w14:textId="4B81BB01" w:rsidR="00646DC9" w:rsidRDefault="00646DC9"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Pendidikan</w:t>
            </w:r>
          </w:p>
        </w:tc>
        <w:tc>
          <w:tcPr>
            <w:tcW w:w="1982" w:type="dxa"/>
          </w:tcPr>
          <w:p w14:paraId="12C44370" w14:textId="4B92E048" w:rsidR="00646DC9" w:rsidRDefault="00646DC9"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Tempat</w:t>
            </w:r>
          </w:p>
        </w:tc>
        <w:tc>
          <w:tcPr>
            <w:tcW w:w="1982" w:type="dxa"/>
          </w:tcPr>
          <w:p w14:paraId="0E5BED2B" w14:textId="48E231A9" w:rsidR="00646DC9" w:rsidRDefault="00646DC9" w:rsidP="000C52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Tahun Tamat</w:t>
            </w:r>
          </w:p>
        </w:tc>
      </w:tr>
      <w:tr w:rsidR="00646DC9" w14:paraId="304F3CF2" w14:textId="77777777" w:rsidTr="00646DC9">
        <w:tc>
          <w:tcPr>
            <w:tcW w:w="562" w:type="dxa"/>
          </w:tcPr>
          <w:p w14:paraId="3E9AE2E9" w14:textId="68CF53C9" w:rsidR="00646DC9" w:rsidRPr="00646DC9" w:rsidRDefault="00646DC9" w:rsidP="000C526E">
            <w:pPr>
              <w:spacing w:line="360" w:lineRule="auto"/>
              <w:jc w:val="center"/>
              <w:rPr>
                <w:rFonts w:ascii="Times New Roman" w:hAnsi="Times New Roman" w:cs="Times New Roman"/>
                <w:sz w:val="24"/>
                <w:szCs w:val="24"/>
              </w:rPr>
            </w:pPr>
            <w:r w:rsidRPr="00646DC9">
              <w:rPr>
                <w:rFonts w:ascii="Times New Roman" w:hAnsi="Times New Roman" w:cs="Times New Roman"/>
                <w:sz w:val="24"/>
                <w:szCs w:val="24"/>
              </w:rPr>
              <w:t>1.</w:t>
            </w:r>
          </w:p>
        </w:tc>
        <w:tc>
          <w:tcPr>
            <w:tcW w:w="3401" w:type="dxa"/>
          </w:tcPr>
          <w:p w14:paraId="56FFE1C8" w14:textId="11778020" w:rsidR="00646DC9" w:rsidRPr="00646DC9" w:rsidRDefault="00646DC9" w:rsidP="00646DC9">
            <w:pPr>
              <w:spacing w:line="360" w:lineRule="auto"/>
              <w:jc w:val="center"/>
              <w:rPr>
                <w:rFonts w:ascii="Times New Roman" w:hAnsi="Times New Roman" w:cs="Times New Roman"/>
                <w:sz w:val="24"/>
                <w:szCs w:val="24"/>
              </w:rPr>
            </w:pPr>
            <w:r w:rsidRPr="00646DC9">
              <w:rPr>
                <w:rFonts w:ascii="Times New Roman" w:hAnsi="Times New Roman" w:cs="Times New Roman"/>
                <w:sz w:val="24"/>
                <w:szCs w:val="24"/>
              </w:rPr>
              <w:t>Mi no.41 / E 3 semerap</w:t>
            </w:r>
          </w:p>
        </w:tc>
        <w:tc>
          <w:tcPr>
            <w:tcW w:w="1982" w:type="dxa"/>
          </w:tcPr>
          <w:p w14:paraId="31858708" w14:textId="6D2B4AAB" w:rsidR="00646DC9" w:rsidRPr="00646DC9" w:rsidRDefault="00646DC9" w:rsidP="00646DC9">
            <w:pPr>
              <w:spacing w:line="360" w:lineRule="auto"/>
              <w:jc w:val="center"/>
              <w:rPr>
                <w:rFonts w:ascii="Times New Roman" w:hAnsi="Times New Roman" w:cs="Times New Roman"/>
                <w:sz w:val="24"/>
                <w:szCs w:val="24"/>
              </w:rPr>
            </w:pPr>
            <w:r>
              <w:rPr>
                <w:rFonts w:ascii="Times New Roman" w:hAnsi="Times New Roman" w:cs="Times New Roman"/>
                <w:sz w:val="24"/>
                <w:szCs w:val="24"/>
              </w:rPr>
              <w:t>Semerap</w:t>
            </w:r>
          </w:p>
        </w:tc>
        <w:tc>
          <w:tcPr>
            <w:tcW w:w="1982" w:type="dxa"/>
          </w:tcPr>
          <w:p w14:paraId="6A99FB6C" w14:textId="04942F7E" w:rsidR="00646DC9" w:rsidRPr="00646DC9" w:rsidRDefault="00646DC9" w:rsidP="00646DC9">
            <w:pPr>
              <w:spacing w:line="360" w:lineRule="auto"/>
              <w:jc w:val="center"/>
              <w:rPr>
                <w:rFonts w:ascii="Times New Roman" w:hAnsi="Times New Roman" w:cs="Times New Roman"/>
                <w:sz w:val="24"/>
                <w:szCs w:val="24"/>
              </w:rPr>
            </w:pPr>
            <w:r>
              <w:rPr>
                <w:rFonts w:ascii="Times New Roman" w:hAnsi="Times New Roman" w:cs="Times New Roman"/>
                <w:sz w:val="24"/>
                <w:szCs w:val="24"/>
              </w:rPr>
              <w:t>2015</w:t>
            </w:r>
          </w:p>
        </w:tc>
      </w:tr>
      <w:tr w:rsidR="00646DC9" w14:paraId="7251832A" w14:textId="77777777" w:rsidTr="00646DC9">
        <w:tc>
          <w:tcPr>
            <w:tcW w:w="562" w:type="dxa"/>
          </w:tcPr>
          <w:p w14:paraId="6AE1DA2A" w14:textId="2560AD4C" w:rsidR="00646DC9" w:rsidRPr="00646DC9" w:rsidRDefault="00646DC9" w:rsidP="000C526E">
            <w:pPr>
              <w:spacing w:line="360" w:lineRule="auto"/>
              <w:jc w:val="center"/>
              <w:rPr>
                <w:rFonts w:ascii="Times New Roman" w:hAnsi="Times New Roman" w:cs="Times New Roman"/>
                <w:sz w:val="24"/>
                <w:szCs w:val="24"/>
              </w:rPr>
            </w:pPr>
            <w:r w:rsidRPr="00646DC9">
              <w:rPr>
                <w:rFonts w:ascii="Times New Roman" w:hAnsi="Times New Roman" w:cs="Times New Roman"/>
                <w:sz w:val="24"/>
                <w:szCs w:val="24"/>
              </w:rPr>
              <w:t>2.</w:t>
            </w:r>
          </w:p>
        </w:tc>
        <w:tc>
          <w:tcPr>
            <w:tcW w:w="3401" w:type="dxa"/>
          </w:tcPr>
          <w:p w14:paraId="757B7DAF" w14:textId="6A6E056A" w:rsidR="00646DC9" w:rsidRPr="00646DC9" w:rsidRDefault="00646DC9" w:rsidP="00646DC9">
            <w:pPr>
              <w:spacing w:line="360" w:lineRule="auto"/>
              <w:jc w:val="center"/>
              <w:rPr>
                <w:rFonts w:ascii="Times New Roman" w:hAnsi="Times New Roman" w:cs="Times New Roman"/>
                <w:sz w:val="24"/>
                <w:szCs w:val="24"/>
              </w:rPr>
            </w:pPr>
            <w:r w:rsidRPr="00646DC9">
              <w:rPr>
                <w:rFonts w:ascii="Times New Roman" w:hAnsi="Times New Roman" w:cs="Times New Roman"/>
                <w:sz w:val="24"/>
                <w:szCs w:val="24"/>
              </w:rPr>
              <w:t>SMPN 16 kerinci</w:t>
            </w:r>
          </w:p>
        </w:tc>
        <w:tc>
          <w:tcPr>
            <w:tcW w:w="1982" w:type="dxa"/>
          </w:tcPr>
          <w:p w14:paraId="1D91894E" w14:textId="4BE60A5D" w:rsidR="00646DC9" w:rsidRPr="00646DC9" w:rsidRDefault="00646DC9" w:rsidP="00646DC9">
            <w:pPr>
              <w:spacing w:line="360" w:lineRule="auto"/>
              <w:jc w:val="center"/>
              <w:rPr>
                <w:rFonts w:ascii="Times New Roman" w:hAnsi="Times New Roman" w:cs="Times New Roman"/>
                <w:sz w:val="24"/>
                <w:szCs w:val="24"/>
              </w:rPr>
            </w:pPr>
            <w:r>
              <w:rPr>
                <w:rFonts w:ascii="Times New Roman" w:hAnsi="Times New Roman" w:cs="Times New Roman"/>
                <w:sz w:val="24"/>
                <w:szCs w:val="24"/>
              </w:rPr>
              <w:t>Semerap</w:t>
            </w:r>
          </w:p>
        </w:tc>
        <w:tc>
          <w:tcPr>
            <w:tcW w:w="1982" w:type="dxa"/>
          </w:tcPr>
          <w:p w14:paraId="734D2A02" w14:textId="6536770B" w:rsidR="00646DC9" w:rsidRPr="00646DC9" w:rsidRDefault="00646DC9" w:rsidP="00646DC9">
            <w:pPr>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tc>
      </w:tr>
      <w:tr w:rsidR="00646DC9" w14:paraId="5574C5B6" w14:textId="77777777" w:rsidTr="00646DC9">
        <w:tc>
          <w:tcPr>
            <w:tcW w:w="562" w:type="dxa"/>
          </w:tcPr>
          <w:p w14:paraId="3C21C696" w14:textId="578F8BF7" w:rsidR="00646DC9" w:rsidRPr="00646DC9" w:rsidRDefault="00646DC9" w:rsidP="000C526E">
            <w:pPr>
              <w:spacing w:line="360" w:lineRule="auto"/>
              <w:jc w:val="center"/>
              <w:rPr>
                <w:rFonts w:ascii="Times New Roman" w:hAnsi="Times New Roman" w:cs="Times New Roman"/>
                <w:sz w:val="24"/>
                <w:szCs w:val="24"/>
              </w:rPr>
            </w:pPr>
            <w:r w:rsidRPr="00646DC9">
              <w:rPr>
                <w:rFonts w:ascii="Times New Roman" w:hAnsi="Times New Roman" w:cs="Times New Roman"/>
                <w:sz w:val="24"/>
                <w:szCs w:val="24"/>
              </w:rPr>
              <w:t>3.</w:t>
            </w:r>
          </w:p>
        </w:tc>
        <w:tc>
          <w:tcPr>
            <w:tcW w:w="3401" w:type="dxa"/>
          </w:tcPr>
          <w:p w14:paraId="76CC4AB8" w14:textId="07E2FC9B" w:rsidR="00646DC9" w:rsidRPr="00646DC9" w:rsidRDefault="00646DC9" w:rsidP="00646DC9">
            <w:pPr>
              <w:spacing w:line="360" w:lineRule="auto"/>
              <w:jc w:val="center"/>
              <w:rPr>
                <w:rFonts w:ascii="Times New Roman" w:hAnsi="Times New Roman" w:cs="Times New Roman"/>
                <w:sz w:val="24"/>
                <w:szCs w:val="24"/>
              </w:rPr>
            </w:pPr>
            <w:r w:rsidRPr="00646DC9">
              <w:rPr>
                <w:rFonts w:ascii="Times New Roman" w:hAnsi="Times New Roman" w:cs="Times New Roman"/>
                <w:sz w:val="24"/>
                <w:szCs w:val="24"/>
              </w:rPr>
              <w:t>Man 1 sungai penuh</w:t>
            </w:r>
          </w:p>
        </w:tc>
        <w:tc>
          <w:tcPr>
            <w:tcW w:w="1982" w:type="dxa"/>
          </w:tcPr>
          <w:p w14:paraId="165B7A12" w14:textId="19F8AC0C" w:rsidR="00646DC9" w:rsidRPr="00646DC9" w:rsidRDefault="00646DC9" w:rsidP="00646DC9">
            <w:pPr>
              <w:spacing w:line="360" w:lineRule="auto"/>
              <w:jc w:val="center"/>
              <w:rPr>
                <w:rFonts w:ascii="Times New Roman" w:hAnsi="Times New Roman" w:cs="Times New Roman"/>
                <w:sz w:val="24"/>
                <w:szCs w:val="24"/>
              </w:rPr>
            </w:pPr>
            <w:r>
              <w:rPr>
                <w:rFonts w:ascii="Times New Roman" w:hAnsi="Times New Roman" w:cs="Times New Roman"/>
                <w:sz w:val="24"/>
                <w:szCs w:val="24"/>
              </w:rPr>
              <w:t>Sungai Penuh</w:t>
            </w:r>
          </w:p>
        </w:tc>
        <w:tc>
          <w:tcPr>
            <w:tcW w:w="1982" w:type="dxa"/>
          </w:tcPr>
          <w:p w14:paraId="4E66B684" w14:textId="58724ED4" w:rsidR="00646DC9" w:rsidRPr="00646DC9" w:rsidRDefault="00646DC9" w:rsidP="00646DC9">
            <w:pPr>
              <w:spacing w:line="360" w:lineRule="auto"/>
              <w:jc w:val="center"/>
              <w:rPr>
                <w:rFonts w:ascii="Times New Roman" w:hAnsi="Times New Roman" w:cs="Times New Roman"/>
                <w:sz w:val="24"/>
                <w:szCs w:val="24"/>
              </w:rPr>
            </w:pPr>
            <w:r>
              <w:rPr>
                <w:rFonts w:ascii="Times New Roman" w:hAnsi="Times New Roman" w:cs="Times New Roman"/>
                <w:sz w:val="24"/>
                <w:szCs w:val="24"/>
              </w:rPr>
              <w:t>2021</w:t>
            </w:r>
          </w:p>
        </w:tc>
      </w:tr>
      <w:tr w:rsidR="00646DC9" w14:paraId="75D33D8B" w14:textId="77777777" w:rsidTr="00646DC9">
        <w:tc>
          <w:tcPr>
            <w:tcW w:w="562" w:type="dxa"/>
          </w:tcPr>
          <w:p w14:paraId="7BD1B633" w14:textId="53C84309" w:rsidR="00646DC9" w:rsidRPr="00646DC9" w:rsidRDefault="00646DC9" w:rsidP="000C526E">
            <w:pPr>
              <w:spacing w:line="360" w:lineRule="auto"/>
              <w:jc w:val="center"/>
              <w:rPr>
                <w:rFonts w:ascii="Times New Roman" w:hAnsi="Times New Roman" w:cs="Times New Roman"/>
                <w:sz w:val="24"/>
                <w:szCs w:val="24"/>
              </w:rPr>
            </w:pPr>
            <w:r w:rsidRPr="00646DC9">
              <w:rPr>
                <w:rFonts w:ascii="Times New Roman" w:hAnsi="Times New Roman" w:cs="Times New Roman"/>
                <w:sz w:val="24"/>
                <w:szCs w:val="24"/>
              </w:rPr>
              <w:t>4.</w:t>
            </w:r>
          </w:p>
        </w:tc>
        <w:tc>
          <w:tcPr>
            <w:tcW w:w="3401" w:type="dxa"/>
          </w:tcPr>
          <w:p w14:paraId="3747AFA0" w14:textId="68F845D3" w:rsidR="00646DC9" w:rsidRPr="00646DC9" w:rsidRDefault="00646DC9" w:rsidP="00646DC9">
            <w:pPr>
              <w:spacing w:line="360" w:lineRule="auto"/>
              <w:jc w:val="center"/>
              <w:rPr>
                <w:rFonts w:ascii="Times New Roman" w:hAnsi="Times New Roman" w:cs="Times New Roman"/>
                <w:sz w:val="24"/>
                <w:szCs w:val="24"/>
              </w:rPr>
            </w:pPr>
            <w:r w:rsidRPr="00646DC9">
              <w:rPr>
                <w:rFonts w:ascii="Times New Roman" w:hAnsi="Times New Roman" w:cs="Times New Roman"/>
                <w:sz w:val="24"/>
                <w:szCs w:val="24"/>
              </w:rPr>
              <w:t>IAIN Kerinci</w:t>
            </w:r>
          </w:p>
        </w:tc>
        <w:tc>
          <w:tcPr>
            <w:tcW w:w="1982" w:type="dxa"/>
          </w:tcPr>
          <w:p w14:paraId="54295295" w14:textId="57798158" w:rsidR="00646DC9" w:rsidRPr="00646DC9" w:rsidRDefault="00646DC9" w:rsidP="00646DC9">
            <w:pPr>
              <w:spacing w:line="360" w:lineRule="auto"/>
              <w:jc w:val="center"/>
              <w:rPr>
                <w:rFonts w:ascii="Times New Roman" w:hAnsi="Times New Roman" w:cs="Times New Roman"/>
                <w:sz w:val="24"/>
                <w:szCs w:val="24"/>
              </w:rPr>
            </w:pPr>
            <w:r>
              <w:rPr>
                <w:rFonts w:ascii="Times New Roman" w:hAnsi="Times New Roman" w:cs="Times New Roman"/>
                <w:sz w:val="24"/>
                <w:szCs w:val="24"/>
              </w:rPr>
              <w:t>Sungai Liuk</w:t>
            </w:r>
          </w:p>
        </w:tc>
        <w:tc>
          <w:tcPr>
            <w:tcW w:w="1982" w:type="dxa"/>
          </w:tcPr>
          <w:p w14:paraId="50520694" w14:textId="3385F0CE" w:rsidR="00646DC9" w:rsidRPr="00646DC9" w:rsidRDefault="00646DC9" w:rsidP="00646DC9">
            <w:pPr>
              <w:spacing w:line="360" w:lineRule="auto"/>
              <w:jc w:val="center"/>
              <w:rPr>
                <w:rFonts w:ascii="Times New Roman" w:hAnsi="Times New Roman" w:cs="Times New Roman"/>
                <w:sz w:val="24"/>
                <w:szCs w:val="24"/>
              </w:rPr>
            </w:pPr>
            <w:r>
              <w:rPr>
                <w:rFonts w:ascii="Times New Roman" w:hAnsi="Times New Roman" w:cs="Times New Roman"/>
                <w:sz w:val="24"/>
                <w:szCs w:val="24"/>
              </w:rPr>
              <w:t>2021-Sekarang</w:t>
            </w:r>
          </w:p>
        </w:tc>
      </w:tr>
    </w:tbl>
    <w:p w14:paraId="0236DA70" w14:textId="77777777" w:rsidR="00646DC9" w:rsidRDefault="00646DC9" w:rsidP="000C526E">
      <w:pPr>
        <w:spacing w:line="360" w:lineRule="auto"/>
        <w:jc w:val="center"/>
        <w:rPr>
          <w:rFonts w:ascii="Times New Roman" w:hAnsi="Times New Roman" w:cs="Times New Roman"/>
          <w:b/>
          <w:bCs/>
          <w:sz w:val="24"/>
          <w:szCs w:val="24"/>
        </w:rPr>
      </w:pPr>
    </w:p>
    <w:p w14:paraId="3242A128" w14:textId="165F28E6" w:rsidR="00646DC9" w:rsidRDefault="00646DC9" w:rsidP="00646DC9">
      <w:pPr>
        <w:spacing w:line="360" w:lineRule="auto"/>
        <w:ind w:left="5529"/>
        <w:rPr>
          <w:rFonts w:ascii="Times New Roman" w:hAnsi="Times New Roman" w:cs="Times New Roman"/>
          <w:sz w:val="24"/>
          <w:szCs w:val="24"/>
        </w:rPr>
      </w:pPr>
      <w:r>
        <w:rPr>
          <w:rFonts w:ascii="Times New Roman" w:hAnsi="Times New Roman" w:cs="Times New Roman"/>
          <w:sz w:val="24"/>
          <w:szCs w:val="24"/>
        </w:rPr>
        <w:lastRenderedPageBreak/>
        <w:t>Semerap,    Mei 2025</w:t>
      </w:r>
    </w:p>
    <w:p w14:paraId="4696155E" w14:textId="77777777" w:rsidR="00646DC9" w:rsidRDefault="00646DC9" w:rsidP="00646DC9">
      <w:pPr>
        <w:spacing w:line="360" w:lineRule="auto"/>
        <w:ind w:left="5529"/>
        <w:rPr>
          <w:rFonts w:ascii="Times New Roman" w:hAnsi="Times New Roman" w:cs="Times New Roman"/>
          <w:sz w:val="24"/>
          <w:szCs w:val="24"/>
        </w:rPr>
      </w:pPr>
    </w:p>
    <w:p w14:paraId="5C418C45" w14:textId="77777777" w:rsidR="00646DC9" w:rsidRDefault="00646DC9" w:rsidP="00646DC9">
      <w:pPr>
        <w:spacing w:line="360" w:lineRule="auto"/>
        <w:ind w:left="5529"/>
        <w:rPr>
          <w:rFonts w:ascii="Times New Roman" w:hAnsi="Times New Roman" w:cs="Times New Roman"/>
          <w:sz w:val="24"/>
          <w:szCs w:val="24"/>
        </w:rPr>
      </w:pPr>
    </w:p>
    <w:p w14:paraId="14B2ED35" w14:textId="77777777" w:rsidR="00613A7C" w:rsidRDefault="00613A7C" w:rsidP="00646DC9">
      <w:pPr>
        <w:spacing w:line="360" w:lineRule="auto"/>
        <w:ind w:left="5529"/>
        <w:rPr>
          <w:rFonts w:ascii="Times New Roman" w:hAnsi="Times New Roman" w:cs="Times New Roman"/>
          <w:sz w:val="24"/>
          <w:szCs w:val="24"/>
        </w:rPr>
      </w:pPr>
    </w:p>
    <w:p w14:paraId="4B57DEBF" w14:textId="69A7AF59" w:rsidR="00646DC9" w:rsidRPr="00646DC9" w:rsidRDefault="00646DC9" w:rsidP="00646DC9">
      <w:pPr>
        <w:spacing w:after="0" w:line="360" w:lineRule="auto"/>
        <w:ind w:left="5529"/>
        <w:rPr>
          <w:rFonts w:ascii="Times New Roman" w:hAnsi="Times New Roman" w:cs="Times New Roman"/>
          <w:b/>
          <w:bCs/>
          <w:sz w:val="24"/>
          <w:szCs w:val="24"/>
          <w:u w:val="single"/>
        </w:rPr>
      </w:pPr>
      <w:r w:rsidRPr="00646DC9">
        <w:rPr>
          <w:rFonts w:ascii="Times New Roman" w:hAnsi="Times New Roman" w:cs="Times New Roman"/>
          <w:b/>
          <w:bCs/>
          <w:sz w:val="24"/>
          <w:szCs w:val="24"/>
          <w:u w:val="single"/>
        </w:rPr>
        <w:t>Preza Ongri</w:t>
      </w:r>
    </w:p>
    <w:p w14:paraId="2A586C39" w14:textId="65ACCFDD" w:rsidR="00646DC9" w:rsidRPr="00646DC9" w:rsidRDefault="00646DC9" w:rsidP="00646DC9">
      <w:pPr>
        <w:spacing w:after="0" w:line="360" w:lineRule="auto"/>
        <w:ind w:left="5529"/>
        <w:rPr>
          <w:rFonts w:ascii="Times New Roman" w:hAnsi="Times New Roman" w:cs="Times New Roman"/>
          <w:b/>
          <w:bCs/>
          <w:sz w:val="24"/>
          <w:szCs w:val="24"/>
        </w:rPr>
      </w:pPr>
      <w:r w:rsidRPr="00646DC9">
        <w:rPr>
          <w:rFonts w:ascii="Times New Roman" w:hAnsi="Times New Roman" w:cs="Times New Roman"/>
          <w:b/>
          <w:bCs/>
          <w:sz w:val="24"/>
          <w:szCs w:val="24"/>
        </w:rPr>
        <w:t>NIM. 2110301003</w:t>
      </w:r>
    </w:p>
    <w:p w14:paraId="551F7A3E" w14:textId="77777777" w:rsidR="00FB2FDE" w:rsidRPr="001B0C82" w:rsidRDefault="00FB2FDE" w:rsidP="00A8580E">
      <w:pPr>
        <w:spacing w:line="360" w:lineRule="auto"/>
        <w:jc w:val="both"/>
        <w:rPr>
          <w:rFonts w:ascii="Times New Roman" w:hAnsi="Times New Roman" w:cs="Times New Roman"/>
          <w:sz w:val="24"/>
          <w:szCs w:val="24"/>
        </w:rPr>
      </w:pPr>
    </w:p>
    <w:sectPr w:rsidR="00FB2FDE" w:rsidRPr="001B0C82" w:rsidSect="001F4790">
      <w:pgSz w:w="11906" w:h="16838"/>
      <w:pgMar w:top="2268" w:right="1701" w:bottom="1701" w:left="2268" w:header="709" w:footer="709"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7D582" w14:textId="77777777" w:rsidR="00D978DA" w:rsidRDefault="00D978DA">
      <w:pPr>
        <w:spacing w:after="0" w:line="240" w:lineRule="auto"/>
      </w:pPr>
      <w:r>
        <w:separator/>
      </w:r>
    </w:p>
  </w:endnote>
  <w:endnote w:type="continuationSeparator" w:id="0">
    <w:p w14:paraId="196303CC" w14:textId="77777777" w:rsidR="00D978DA" w:rsidRDefault="00D97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LPMQ Isep Misbah">
    <w:altName w:val="Times New Roman"/>
    <w:charset w:val="00"/>
    <w:family w:val="auto"/>
    <w:pitch w:val="variable"/>
    <w:sig w:usb0="00000000" w:usb1="1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F6E94" w14:textId="77777777" w:rsidR="00BF68FE" w:rsidRDefault="00BF68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747814"/>
      <w:docPartObj>
        <w:docPartGallery w:val="Page Numbers (Bottom of Page)"/>
        <w:docPartUnique/>
      </w:docPartObj>
    </w:sdtPr>
    <w:sdtEndPr>
      <w:rPr>
        <w:noProof/>
      </w:rPr>
    </w:sdtEndPr>
    <w:sdtContent>
      <w:p w14:paraId="3D08A5A7" w14:textId="6D9E9A01" w:rsidR="00833BFB" w:rsidRDefault="00833BFB">
        <w:pPr>
          <w:pStyle w:val="Footer"/>
          <w:jc w:val="center"/>
        </w:pPr>
        <w:r>
          <w:fldChar w:fldCharType="begin"/>
        </w:r>
        <w:r>
          <w:instrText xml:space="preserve"> PAGE   \* MERGEFORMAT </w:instrText>
        </w:r>
        <w:r>
          <w:fldChar w:fldCharType="separate"/>
        </w:r>
        <w:r w:rsidR="00BF68FE">
          <w:rPr>
            <w:noProof/>
          </w:rPr>
          <w:t>vii</w:t>
        </w:r>
        <w:r>
          <w:rPr>
            <w:noProof/>
          </w:rPr>
          <w:fldChar w:fldCharType="end"/>
        </w:r>
      </w:p>
    </w:sdtContent>
  </w:sdt>
  <w:p w14:paraId="08E86955" w14:textId="77777777" w:rsidR="003A1253" w:rsidRDefault="003A12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70070" w14:textId="32F00082" w:rsidR="00833BFB" w:rsidRDefault="00833BFB" w:rsidP="00833BFB">
    <w:pPr>
      <w:pStyle w:val="Footer"/>
      <w:jc w:val="center"/>
    </w:pPr>
  </w:p>
  <w:p w14:paraId="2061D3F0" w14:textId="77777777" w:rsidR="00833BFB" w:rsidRDefault="00833B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891242"/>
      <w:docPartObj>
        <w:docPartGallery w:val="Page Numbers (Bottom of Page)"/>
        <w:docPartUnique/>
      </w:docPartObj>
    </w:sdtPr>
    <w:sdtEndPr>
      <w:rPr>
        <w:noProof/>
      </w:rPr>
    </w:sdtEndPr>
    <w:sdtContent>
      <w:p w14:paraId="2E51BB0E" w14:textId="77777777" w:rsidR="00833BFB" w:rsidRDefault="00833BFB">
        <w:pPr>
          <w:pStyle w:val="Footer"/>
          <w:jc w:val="center"/>
        </w:pPr>
        <w:r>
          <w:fldChar w:fldCharType="begin"/>
        </w:r>
        <w:r>
          <w:instrText xml:space="preserve"> PAGE   \* MERGEFORMAT </w:instrText>
        </w:r>
        <w:r>
          <w:fldChar w:fldCharType="separate"/>
        </w:r>
        <w:r w:rsidR="00BF68FE">
          <w:rPr>
            <w:noProof/>
          </w:rPr>
          <w:t>vi</w:t>
        </w:r>
        <w:r>
          <w:rPr>
            <w:noProof/>
          </w:rPr>
          <w:fldChar w:fldCharType="end"/>
        </w:r>
      </w:p>
    </w:sdtContent>
  </w:sdt>
  <w:p w14:paraId="1081CF32" w14:textId="77777777" w:rsidR="00833BFB" w:rsidRDefault="00833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ACF48" w14:textId="77777777" w:rsidR="00D978DA" w:rsidRDefault="00D978DA">
      <w:pPr>
        <w:spacing w:after="0" w:line="240" w:lineRule="auto"/>
      </w:pPr>
      <w:r>
        <w:separator/>
      </w:r>
    </w:p>
  </w:footnote>
  <w:footnote w:type="continuationSeparator" w:id="0">
    <w:p w14:paraId="0E63259C" w14:textId="77777777" w:rsidR="00D978DA" w:rsidRDefault="00D978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DF65" w14:textId="2F3C2BC0" w:rsidR="00BF68FE" w:rsidRDefault="00BF68FE">
    <w:pPr>
      <w:pStyle w:val="Header"/>
    </w:pPr>
    <w:r>
      <w:rPr>
        <w:noProof/>
        <w:lang w:val="id-ID" w:eastAsia="id-ID"/>
      </w:rPr>
      <w:pict w14:anchorId="32672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1735" o:spid="_x0000_s2050" type="#_x0000_t75" style="position:absolute;margin-left:0;margin-top:0;width:396pt;height:383.1pt;z-index:-251657216;mso-position-horizontal:center;mso-position-horizontal-relative:margin;mso-position-vertical:center;mso-position-vertical-relative:margin" o:allowincell="f">
          <v:imagedata r:id="rId1" o:title="Logo IAIN Kerinci"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D260A" w14:textId="39442D4B" w:rsidR="00BF68FE" w:rsidRDefault="00BF68FE">
    <w:pPr>
      <w:pStyle w:val="Header"/>
    </w:pPr>
    <w:r>
      <w:rPr>
        <w:noProof/>
        <w:lang w:val="id-ID" w:eastAsia="id-ID"/>
      </w:rPr>
      <w:pict w14:anchorId="078A6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1736" o:spid="_x0000_s2051" type="#_x0000_t75" style="position:absolute;margin-left:0;margin-top:0;width:396pt;height:383.1pt;z-index:-251656192;mso-position-horizontal:center;mso-position-horizontal-relative:margin;mso-position-vertical:center;mso-position-vertical-relative:margin" o:allowincell="f">
          <v:imagedata r:id="rId1" o:title="Logo IAIN Kerinci"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2767A" w14:textId="586A3C8F" w:rsidR="00BF68FE" w:rsidRDefault="00BF68FE">
    <w:pPr>
      <w:pStyle w:val="Header"/>
    </w:pPr>
    <w:r>
      <w:rPr>
        <w:noProof/>
        <w:lang w:val="id-ID" w:eastAsia="id-ID"/>
      </w:rPr>
      <w:pict w14:anchorId="7EA23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1734" o:spid="_x0000_s2049" type="#_x0000_t75" style="position:absolute;margin-left:0;margin-top:0;width:396pt;height:383.1pt;z-index:-251658240;mso-position-horizontal:center;mso-position-horizontal-relative:margin;mso-position-vertical:center;mso-position-vertical-relative:margin" o:allowincell="f">
          <v:imagedata r:id="rId1" o:title="Logo IAIN Kerinci"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0AA71" w14:textId="2A377144" w:rsidR="00BF68FE" w:rsidRDefault="00BF68FE">
    <w:pPr>
      <w:pStyle w:val="Header"/>
    </w:pPr>
    <w:r>
      <w:rPr>
        <w:noProof/>
        <w:lang w:val="id-ID" w:eastAsia="id-ID"/>
      </w:rPr>
      <w:pict w14:anchorId="2C010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1738" o:spid="_x0000_s2053" type="#_x0000_t75" style="position:absolute;margin-left:0;margin-top:0;width:396pt;height:383.1pt;z-index:-251654144;mso-position-horizontal:center;mso-position-horizontal-relative:margin;mso-position-vertical:center;mso-position-vertical-relative:margin" o:allowincell="f">
          <v:imagedata r:id="rId1" o:title="Logo IAIN Kerinci"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DECB5" w14:textId="442EB6A4" w:rsidR="00BF68FE" w:rsidRDefault="00BF68FE">
    <w:pPr>
      <w:pStyle w:val="Header"/>
    </w:pPr>
    <w:r>
      <w:rPr>
        <w:noProof/>
        <w:lang w:val="id-ID" w:eastAsia="id-ID"/>
      </w:rPr>
      <w:pict w14:anchorId="4F219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1739" o:spid="_x0000_s2054" type="#_x0000_t75" style="position:absolute;margin-left:0;margin-top:0;width:396pt;height:383.1pt;z-index:-251653120;mso-position-horizontal:center;mso-position-horizontal-relative:margin;mso-position-vertical:center;mso-position-vertical-relative:margin" o:allowincell="f">
          <v:imagedata r:id="rId1" o:title="Logo IAIN Kerinci"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F28F8" w14:textId="2A2395FA" w:rsidR="00BF68FE" w:rsidRDefault="00BF68FE">
    <w:pPr>
      <w:pStyle w:val="Header"/>
    </w:pPr>
    <w:r>
      <w:rPr>
        <w:noProof/>
        <w:lang w:val="id-ID" w:eastAsia="id-ID"/>
      </w:rPr>
      <w:pict w14:anchorId="323D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1737" o:spid="_x0000_s2052" type="#_x0000_t75" style="position:absolute;margin-left:0;margin-top:0;width:396pt;height:383.1pt;z-index:-251655168;mso-position-horizontal:center;mso-position-horizontal-relative:margin;mso-position-vertical:center;mso-position-vertical-relative:margin" o:allowincell="f">
          <v:imagedata r:id="rId1" o:title="Logo IAIN Kerinci"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34B1"/>
    <w:multiLevelType w:val="hybridMultilevel"/>
    <w:tmpl w:val="3528D0D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1B57AC"/>
    <w:multiLevelType w:val="hybridMultilevel"/>
    <w:tmpl w:val="CF62697A"/>
    <w:lvl w:ilvl="0" w:tplc="E5627B76">
      <w:start w:val="1"/>
      <w:numFmt w:val="upperLetter"/>
      <w:lvlText w:val="%1."/>
      <w:lvlJc w:val="left"/>
      <w:pPr>
        <w:ind w:left="1494" w:hanging="360"/>
      </w:pPr>
      <w:rPr>
        <w:b w:val="0"/>
        <w:bCs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
    <w:nsid w:val="0DDF5AD6"/>
    <w:multiLevelType w:val="hybridMultilevel"/>
    <w:tmpl w:val="FFAE8224"/>
    <w:lvl w:ilvl="0" w:tplc="487E96A2">
      <w:start w:val="1"/>
      <w:numFmt w:val="lowerLetter"/>
      <w:lvlText w:val="%1."/>
      <w:lvlJc w:val="left"/>
      <w:pPr>
        <w:ind w:left="1494" w:hanging="360"/>
      </w:pPr>
      <w:rPr>
        <w:rFonts w:ascii="Times New Roman" w:eastAsiaTheme="minorHAnsi" w:hAnsi="Times New Roman" w:cs="Times New Roman"/>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
    <w:nsid w:val="0E405A47"/>
    <w:multiLevelType w:val="hybridMultilevel"/>
    <w:tmpl w:val="6570D202"/>
    <w:lvl w:ilvl="0" w:tplc="75969F6C">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nsid w:val="16B66889"/>
    <w:multiLevelType w:val="hybridMultilevel"/>
    <w:tmpl w:val="6BBA49DC"/>
    <w:lvl w:ilvl="0" w:tplc="A3CC45CA">
      <w:start w:val="1"/>
      <w:numFmt w:val="lowerLetter"/>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D2BC045A">
      <w:start w:val="1"/>
      <w:numFmt w:val="upperLetter"/>
      <w:lvlText w:val="%4."/>
      <w:lvlJc w:val="left"/>
      <w:pPr>
        <w:ind w:left="2204" w:hanging="360"/>
      </w:pPr>
      <w:rPr>
        <w:rFonts w:ascii="Times New Roman" w:eastAsiaTheme="minorHAnsi" w:hAnsi="Times New Roman" w:cs="Times New Roman"/>
        <w:b w:val="0"/>
        <w:bCs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39"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B437FE6"/>
    <w:multiLevelType w:val="hybridMultilevel"/>
    <w:tmpl w:val="26B0A5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BAC5146"/>
    <w:multiLevelType w:val="multilevel"/>
    <w:tmpl w:val="AE1E253C"/>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644" w:hanging="360"/>
      </w:pPr>
      <w:rPr>
        <w:rFonts w:hint="default"/>
        <w:b w:val="0"/>
        <w:bCs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3379AA"/>
    <w:multiLevelType w:val="hybridMultilevel"/>
    <w:tmpl w:val="2A86B8CA"/>
    <w:lvl w:ilvl="0" w:tplc="B06E1C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DFA49FD"/>
    <w:multiLevelType w:val="hybridMultilevel"/>
    <w:tmpl w:val="836EA888"/>
    <w:lvl w:ilvl="0" w:tplc="8BEA3B76">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1F565940"/>
    <w:multiLevelType w:val="hybridMultilevel"/>
    <w:tmpl w:val="F3DCEF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22C2786"/>
    <w:multiLevelType w:val="multilevel"/>
    <w:tmpl w:val="EC1A5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734FBC"/>
    <w:multiLevelType w:val="hybridMultilevel"/>
    <w:tmpl w:val="8AE28BAA"/>
    <w:lvl w:ilvl="0" w:tplc="7AD6DD9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2280375F"/>
    <w:multiLevelType w:val="hybridMultilevel"/>
    <w:tmpl w:val="04F47E56"/>
    <w:lvl w:ilvl="0" w:tplc="38090015">
      <w:start w:val="1"/>
      <w:numFmt w:val="upperLetter"/>
      <w:lvlText w:val="%1."/>
      <w:lvlJc w:val="left"/>
      <w:pPr>
        <w:ind w:left="1353" w:hanging="360"/>
      </w:pPr>
      <w:rPr>
        <w:rFonts w:hint="default"/>
      </w:rPr>
    </w:lvl>
    <w:lvl w:ilvl="1" w:tplc="38090019" w:tentative="1">
      <w:start w:val="1"/>
      <w:numFmt w:val="lowerLetter"/>
      <w:lvlText w:val="%2."/>
      <w:lvlJc w:val="left"/>
      <w:pPr>
        <w:ind w:left="1723" w:hanging="360"/>
      </w:p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13">
    <w:nsid w:val="262472D0"/>
    <w:multiLevelType w:val="hybridMultilevel"/>
    <w:tmpl w:val="32D8CF2A"/>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nsid w:val="282E2E07"/>
    <w:multiLevelType w:val="hybridMultilevel"/>
    <w:tmpl w:val="1CBC9D8E"/>
    <w:lvl w:ilvl="0" w:tplc="38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9A02699"/>
    <w:multiLevelType w:val="hybridMultilevel"/>
    <w:tmpl w:val="5436EDE4"/>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nsid w:val="29BE1E8A"/>
    <w:multiLevelType w:val="hybridMultilevel"/>
    <w:tmpl w:val="5FFCA0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F1A293C"/>
    <w:multiLevelType w:val="hybridMultilevel"/>
    <w:tmpl w:val="C2FCCFF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F30753D"/>
    <w:multiLevelType w:val="hybridMultilevel"/>
    <w:tmpl w:val="AF062CC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1682660"/>
    <w:multiLevelType w:val="hybridMultilevel"/>
    <w:tmpl w:val="A8FA00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24C5064"/>
    <w:multiLevelType w:val="hybridMultilevel"/>
    <w:tmpl w:val="8FEA6ED4"/>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2564F83"/>
    <w:multiLevelType w:val="hybridMultilevel"/>
    <w:tmpl w:val="CCEE5116"/>
    <w:lvl w:ilvl="0" w:tplc="FFFFFFFF">
      <w:start w:val="1"/>
      <w:numFmt w:val="decimal"/>
      <w:lvlText w:val="%1."/>
      <w:lvlJc w:val="left"/>
      <w:pPr>
        <w:ind w:left="720" w:hanging="360"/>
      </w:pPr>
    </w:lvl>
    <w:lvl w:ilvl="1" w:tplc="405A0EEC">
      <w:start w:val="1"/>
      <w:numFmt w:val="upperLetter"/>
      <w:lvlText w:val="%2."/>
      <w:lvlJc w:val="left"/>
      <w:pPr>
        <w:ind w:left="1353" w:hanging="360"/>
      </w:pPr>
      <w:rPr>
        <w:b w:val="0"/>
        <w:bCs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3A6B65EF"/>
    <w:multiLevelType w:val="hybridMultilevel"/>
    <w:tmpl w:val="AD2CED66"/>
    <w:lvl w:ilvl="0" w:tplc="47AE4C62">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3">
    <w:nsid w:val="41CE4664"/>
    <w:multiLevelType w:val="hybridMultilevel"/>
    <w:tmpl w:val="1C14AFFA"/>
    <w:lvl w:ilvl="0" w:tplc="ABECEEB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2945DEE"/>
    <w:multiLevelType w:val="hybridMultilevel"/>
    <w:tmpl w:val="4C4C7706"/>
    <w:lvl w:ilvl="0" w:tplc="CC1E1768">
      <w:start w:val="1"/>
      <w:numFmt w:val="upp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46735DC7"/>
    <w:multiLevelType w:val="hybridMultilevel"/>
    <w:tmpl w:val="4CC24378"/>
    <w:lvl w:ilvl="0" w:tplc="28304388">
      <w:start w:val="1"/>
      <w:numFmt w:val="decimal"/>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26">
    <w:nsid w:val="48BF0A8B"/>
    <w:multiLevelType w:val="multilevel"/>
    <w:tmpl w:val="C220EBBE"/>
    <w:lvl w:ilvl="0">
      <w:start w:val="1"/>
      <w:numFmt w:val="lowerLetter"/>
      <w:lvlText w:val="%1."/>
      <w:lvlJc w:val="left"/>
      <w:pPr>
        <w:tabs>
          <w:tab w:val="num" w:pos="1495"/>
        </w:tabs>
        <w:ind w:left="1495"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562810"/>
    <w:multiLevelType w:val="hybridMultilevel"/>
    <w:tmpl w:val="2ACC49BE"/>
    <w:lvl w:ilvl="0" w:tplc="87542BE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513C3F9F"/>
    <w:multiLevelType w:val="hybridMultilevel"/>
    <w:tmpl w:val="E4F87B98"/>
    <w:lvl w:ilvl="0" w:tplc="FFFFFFFF">
      <w:start w:val="1"/>
      <w:numFmt w:val="upperLetter"/>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29">
    <w:nsid w:val="56292CFE"/>
    <w:multiLevelType w:val="hybridMultilevel"/>
    <w:tmpl w:val="0F7437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7EA61B8"/>
    <w:multiLevelType w:val="hybridMultilevel"/>
    <w:tmpl w:val="F70C1342"/>
    <w:lvl w:ilvl="0" w:tplc="FFFFFFF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8B9748B"/>
    <w:multiLevelType w:val="hybridMultilevel"/>
    <w:tmpl w:val="B38455CE"/>
    <w:lvl w:ilvl="0" w:tplc="5DCA955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594574D9"/>
    <w:multiLevelType w:val="multilevel"/>
    <w:tmpl w:val="2B3CE1BA"/>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b/>
        <w:bCs w:val="0"/>
      </w:rPr>
    </w:lvl>
    <w:lvl w:ilvl="2">
      <w:start w:val="1"/>
      <w:numFmt w:val="decimal"/>
      <w:lvlText w:val="%3."/>
      <w:lvlJc w:val="left"/>
      <w:pPr>
        <w:ind w:left="644"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EB0B35"/>
    <w:multiLevelType w:val="hybridMultilevel"/>
    <w:tmpl w:val="AC0845CA"/>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34">
    <w:nsid w:val="5CCA77FE"/>
    <w:multiLevelType w:val="hybridMultilevel"/>
    <w:tmpl w:val="4834899E"/>
    <w:lvl w:ilvl="0" w:tplc="DA78CD74">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1B6B21"/>
    <w:multiLevelType w:val="hybridMultilevel"/>
    <w:tmpl w:val="4FA24B60"/>
    <w:lvl w:ilvl="0" w:tplc="152CA2C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6117760B"/>
    <w:multiLevelType w:val="hybridMultilevel"/>
    <w:tmpl w:val="4F8630EA"/>
    <w:lvl w:ilvl="0" w:tplc="EE76DF8C">
      <w:start w:val="1"/>
      <w:numFmt w:val="decimal"/>
      <w:lvlText w:val="%1."/>
      <w:lvlJc w:val="left"/>
      <w:pPr>
        <w:ind w:left="1494" w:hanging="360"/>
      </w:pPr>
      <w:rPr>
        <w:rFonts w:hint="default"/>
        <w:b w:val="0"/>
        <w:bCs/>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7">
    <w:nsid w:val="65AB195D"/>
    <w:multiLevelType w:val="hybridMultilevel"/>
    <w:tmpl w:val="9E8C08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70F7B13"/>
    <w:multiLevelType w:val="hybridMultilevel"/>
    <w:tmpl w:val="65409F9C"/>
    <w:lvl w:ilvl="0" w:tplc="38090019">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9">
    <w:nsid w:val="686B1707"/>
    <w:multiLevelType w:val="hybridMultilevel"/>
    <w:tmpl w:val="AFD29EC2"/>
    <w:lvl w:ilvl="0" w:tplc="654EC63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nsid w:val="69A51DD4"/>
    <w:multiLevelType w:val="hybridMultilevel"/>
    <w:tmpl w:val="4A3A22B4"/>
    <w:lvl w:ilvl="0" w:tplc="38090019">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1">
    <w:nsid w:val="6B6314DD"/>
    <w:multiLevelType w:val="hybridMultilevel"/>
    <w:tmpl w:val="1032CC90"/>
    <w:lvl w:ilvl="0" w:tplc="4BF083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6C873D6A"/>
    <w:multiLevelType w:val="hybridMultilevel"/>
    <w:tmpl w:val="7106922E"/>
    <w:lvl w:ilvl="0" w:tplc="890C2122">
      <w:start w:val="1"/>
      <w:numFmt w:val="decimal"/>
      <w:lvlText w:val="%1."/>
      <w:lvlJc w:val="left"/>
      <w:pPr>
        <w:ind w:left="644" w:hanging="360"/>
      </w:pPr>
      <w:rPr>
        <w:rFonts w:hint="default"/>
        <w:b w:val="0"/>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3">
    <w:nsid w:val="6D7F70E3"/>
    <w:multiLevelType w:val="hybridMultilevel"/>
    <w:tmpl w:val="EF066F2C"/>
    <w:lvl w:ilvl="0" w:tplc="8F123DB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nsid w:val="709C63E1"/>
    <w:multiLevelType w:val="hybridMultilevel"/>
    <w:tmpl w:val="58CAD7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8B467A2"/>
    <w:multiLevelType w:val="hybridMultilevel"/>
    <w:tmpl w:val="3702D936"/>
    <w:lvl w:ilvl="0" w:tplc="F49EF55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nsid w:val="7C1E69B6"/>
    <w:multiLevelType w:val="hybridMultilevel"/>
    <w:tmpl w:val="C08C2FDE"/>
    <w:lvl w:ilvl="0" w:tplc="724A11DA">
      <w:start w:val="1"/>
      <w:numFmt w:val="decimal"/>
      <w:lvlText w:val="%1."/>
      <w:lvlJc w:val="left"/>
      <w:pPr>
        <w:ind w:left="1637" w:hanging="360"/>
      </w:pPr>
      <w:rPr>
        <w:rFonts w:hint="default"/>
      </w:rPr>
    </w:lvl>
    <w:lvl w:ilvl="1" w:tplc="38090019">
      <w:start w:val="1"/>
      <w:numFmt w:val="lowerLetter"/>
      <w:lvlText w:val="%2."/>
      <w:lvlJc w:val="left"/>
      <w:pPr>
        <w:ind w:left="2520" w:hanging="360"/>
      </w:pPr>
    </w:lvl>
    <w:lvl w:ilvl="2" w:tplc="38090019">
      <w:start w:val="1"/>
      <w:numFmt w:val="lowerLetter"/>
      <w:lvlText w:val="%3."/>
      <w:lvlJc w:val="left"/>
      <w:pPr>
        <w:ind w:left="1647" w:hanging="360"/>
      </w:pPr>
    </w:lvl>
    <w:lvl w:ilvl="3" w:tplc="D4CAC67A">
      <w:start w:val="1"/>
      <w:numFmt w:val="upperLetter"/>
      <w:pStyle w:val="subbab2"/>
      <w:lvlText w:val="%4."/>
      <w:lvlJc w:val="left"/>
      <w:pPr>
        <w:ind w:left="928" w:hanging="360"/>
      </w:pPr>
      <w:rPr>
        <w:rFonts w:hint="default"/>
      </w:r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7">
    <w:nsid w:val="7F6230AC"/>
    <w:multiLevelType w:val="hybridMultilevel"/>
    <w:tmpl w:val="2A9C23D0"/>
    <w:lvl w:ilvl="0" w:tplc="38090015">
      <w:start w:val="1"/>
      <w:numFmt w:val="upp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7"/>
  </w:num>
  <w:num w:numId="2">
    <w:abstractNumId w:val="19"/>
  </w:num>
  <w:num w:numId="3">
    <w:abstractNumId w:val="39"/>
  </w:num>
  <w:num w:numId="4">
    <w:abstractNumId w:val="45"/>
  </w:num>
  <w:num w:numId="5">
    <w:abstractNumId w:val="43"/>
  </w:num>
  <w:num w:numId="6">
    <w:abstractNumId w:val="41"/>
  </w:num>
  <w:num w:numId="7">
    <w:abstractNumId w:val="25"/>
  </w:num>
  <w:num w:numId="8">
    <w:abstractNumId w:val="27"/>
  </w:num>
  <w:num w:numId="9">
    <w:abstractNumId w:val="8"/>
  </w:num>
  <w:num w:numId="10">
    <w:abstractNumId w:val="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
  </w:num>
  <w:num w:numId="16">
    <w:abstractNumId w:val="30"/>
  </w:num>
  <w:num w:numId="17">
    <w:abstractNumId w:val="14"/>
  </w:num>
  <w:num w:numId="18">
    <w:abstractNumId w:val="35"/>
  </w:num>
  <w:num w:numId="19">
    <w:abstractNumId w:val="31"/>
  </w:num>
  <w:num w:numId="20">
    <w:abstractNumId w:val="12"/>
  </w:num>
  <w:num w:numId="21">
    <w:abstractNumId w:val="7"/>
  </w:num>
  <w:num w:numId="22">
    <w:abstractNumId w:val="26"/>
  </w:num>
  <w:num w:numId="23">
    <w:abstractNumId w:val="22"/>
  </w:num>
  <w:num w:numId="24">
    <w:abstractNumId w:val="0"/>
  </w:num>
  <w:num w:numId="25">
    <w:abstractNumId w:val="44"/>
  </w:num>
  <w:num w:numId="26">
    <w:abstractNumId w:val="32"/>
  </w:num>
  <w:num w:numId="27">
    <w:abstractNumId w:val="6"/>
  </w:num>
  <w:num w:numId="28">
    <w:abstractNumId w:val="5"/>
  </w:num>
  <w:num w:numId="29">
    <w:abstractNumId w:val="16"/>
  </w:num>
  <w:num w:numId="30">
    <w:abstractNumId w:val="38"/>
  </w:num>
  <w:num w:numId="31">
    <w:abstractNumId w:val="42"/>
  </w:num>
  <w:num w:numId="32">
    <w:abstractNumId w:val="36"/>
  </w:num>
  <w:num w:numId="33">
    <w:abstractNumId w:val="11"/>
  </w:num>
  <w:num w:numId="34">
    <w:abstractNumId w:val="46"/>
  </w:num>
  <w:num w:numId="35">
    <w:abstractNumId w:val="34"/>
  </w:num>
  <w:num w:numId="36">
    <w:abstractNumId w:val="18"/>
  </w:num>
  <w:num w:numId="37">
    <w:abstractNumId w:val="37"/>
  </w:num>
  <w:num w:numId="38">
    <w:abstractNumId w:val="29"/>
  </w:num>
  <w:num w:numId="39">
    <w:abstractNumId w:val="13"/>
  </w:num>
  <w:num w:numId="40">
    <w:abstractNumId w:val="17"/>
  </w:num>
  <w:num w:numId="41">
    <w:abstractNumId w:val="15"/>
  </w:num>
  <w:num w:numId="42">
    <w:abstractNumId w:val="20"/>
  </w:num>
  <w:num w:numId="43">
    <w:abstractNumId w:val="24"/>
  </w:num>
  <w:num w:numId="44">
    <w:abstractNumId w:val="40"/>
  </w:num>
  <w:num w:numId="45">
    <w:abstractNumId w:val="10"/>
  </w:num>
  <w:num w:numId="46">
    <w:abstractNumId w:val="23"/>
  </w:num>
  <w:num w:numId="47">
    <w:abstractNumId w:val="9"/>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4B"/>
    <w:rsid w:val="0002657B"/>
    <w:rsid w:val="00027181"/>
    <w:rsid w:val="000341F3"/>
    <w:rsid w:val="00034A80"/>
    <w:rsid w:val="00045841"/>
    <w:rsid w:val="000545D4"/>
    <w:rsid w:val="00082ECA"/>
    <w:rsid w:val="00090239"/>
    <w:rsid w:val="0009165B"/>
    <w:rsid w:val="000B1D82"/>
    <w:rsid w:val="000C526E"/>
    <w:rsid w:val="001012AC"/>
    <w:rsid w:val="0011363B"/>
    <w:rsid w:val="00137F89"/>
    <w:rsid w:val="00150339"/>
    <w:rsid w:val="00152490"/>
    <w:rsid w:val="00153451"/>
    <w:rsid w:val="00171261"/>
    <w:rsid w:val="001A6D26"/>
    <w:rsid w:val="001B0C82"/>
    <w:rsid w:val="001B2ED7"/>
    <w:rsid w:val="001D0011"/>
    <w:rsid w:val="001D4476"/>
    <w:rsid w:val="001E4EEC"/>
    <w:rsid w:val="001E67A9"/>
    <w:rsid w:val="001E6D7E"/>
    <w:rsid w:val="001F4790"/>
    <w:rsid w:val="00222283"/>
    <w:rsid w:val="00224D30"/>
    <w:rsid w:val="00227B9E"/>
    <w:rsid w:val="00251991"/>
    <w:rsid w:val="002713CC"/>
    <w:rsid w:val="00272D23"/>
    <w:rsid w:val="00273133"/>
    <w:rsid w:val="00276590"/>
    <w:rsid w:val="002B2267"/>
    <w:rsid w:val="002F4E36"/>
    <w:rsid w:val="003132D1"/>
    <w:rsid w:val="003278E7"/>
    <w:rsid w:val="00340C5D"/>
    <w:rsid w:val="00363AEB"/>
    <w:rsid w:val="003657B0"/>
    <w:rsid w:val="003726A3"/>
    <w:rsid w:val="00377747"/>
    <w:rsid w:val="00381AFB"/>
    <w:rsid w:val="003A1253"/>
    <w:rsid w:val="003B2B87"/>
    <w:rsid w:val="003C7A6A"/>
    <w:rsid w:val="003D55A1"/>
    <w:rsid w:val="003E0A23"/>
    <w:rsid w:val="00446D5B"/>
    <w:rsid w:val="004503A2"/>
    <w:rsid w:val="0049361E"/>
    <w:rsid w:val="0049753F"/>
    <w:rsid w:val="0049773B"/>
    <w:rsid w:val="004A2185"/>
    <w:rsid w:val="004A7DB7"/>
    <w:rsid w:val="004B156F"/>
    <w:rsid w:val="004C06B5"/>
    <w:rsid w:val="004C7EF7"/>
    <w:rsid w:val="004F0980"/>
    <w:rsid w:val="005027F6"/>
    <w:rsid w:val="00505A98"/>
    <w:rsid w:val="00512861"/>
    <w:rsid w:val="00530F3B"/>
    <w:rsid w:val="00532475"/>
    <w:rsid w:val="0056236F"/>
    <w:rsid w:val="00565419"/>
    <w:rsid w:val="00581889"/>
    <w:rsid w:val="00582DF3"/>
    <w:rsid w:val="0058615B"/>
    <w:rsid w:val="005C78FB"/>
    <w:rsid w:val="005D798D"/>
    <w:rsid w:val="005E6BFC"/>
    <w:rsid w:val="005E75E6"/>
    <w:rsid w:val="005F4522"/>
    <w:rsid w:val="006001D6"/>
    <w:rsid w:val="0060559F"/>
    <w:rsid w:val="00612C1A"/>
    <w:rsid w:val="00613A7C"/>
    <w:rsid w:val="00627572"/>
    <w:rsid w:val="006342A8"/>
    <w:rsid w:val="00641E25"/>
    <w:rsid w:val="00642B16"/>
    <w:rsid w:val="00646DC9"/>
    <w:rsid w:val="006728DC"/>
    <w:rsid w:val="00680DAB"/>
    <w:rsid w:val="0069169C"/>
    <w:rsid w:val="0069220C"/>
    <w:rsid w:val="006A1D67"/>
    <w:rsid w:val="006D04C1"/>
    <w:rsid w:val="006D0964"/>
    <w:rsid w:val="006D0BC6"/>
    <w:rsid w:val="006E6D48"/>
    <w:rsid w:val="006F2C39"/>
    <w:rsid w:val="006F31A5"/>
    <w:rsid w:val="006F3D70"/>
    <w:rsid w:val="006F58D2"/>
    <w:rsid w:val="00704DEA"/>
    <w:rsid w:val="00705E8F"/>
    <w:rsid w:val="00741B84"/>
    <w:rsid w:val="007613C4"/>
    <w:rsid w:val="0076582B"/>
    <w:rsid w:val="007A0F69"/>
    <w:rsid w:val="007A7079"/>
    <w:rsid w:val="007C026B"/>
    <w:rsid w:val="007C67C3"/>
    <w:rsid w:val="007D1CA9"/>
    <w:rsid w:val="007D3F90"/>
    <w:rsid w:val="007D6C9E"/>
    <w:rsid w:val="007E5FD4"/>
    <w:rsid w:val="007F4473"/>
    <w:rsid w:val="007F570A"/>
    <w:rsid w:val="008004E2"/>
    <w:rsid w:val="008009BE"/>
    <w:rsid w:val="00826C57"/>
    <w:rsid w:val="00830D96"/>
    <w:rsid w:val="00830E6D"/>
    <w:rsid w:val="00833BFB"/>
    <w:rsid w:val="0084128B"/>
    <w:rsid w:val="00852346"/>
    <w:rsid w:val="00861C88"/>
    <w:rsid w:val="0086356B"/>
    <w:rsid w:val="00865124"/>
    <w:rsid w:val="00870FC8"/>
    <w:rsid w:val="00877116"/>
    <w:rsid w:val="00886598"/>
    <w:rsid w:val="0088758D"/>
    <w:rsid w:val="00896BB9"/>
    <w:rsid w:val="008A0A2A"/>
    <w:rsid w:val="008B694E"/>
    <w:rsid w:val="008E2240"/>
    <w:rsid w:val="008F646E"/>
    <w:rsid w:val="0090038B"/>
    <w:rsid w:val="009055B4"/>
    <w:rsid w:val="00926621"/>
    <w:rsid w:val="00937DF7"/>
    <w:rsid w:val="0094047F"/>
    <w:rsid w:val="0094195C"/>
    <w:rsid w:val="009677C4"/>
    <w:rsid w:val="00971A59"/>
    <w:rsid w:val="00986840"/>
    <w:rsid w:val="00992A94"/>
    <w:rsid w:val="009C4AD4"/>
    <w:rsid w:val="009D76CE"/>
    <w:rsid w:val="009F0053"/>
    <w:rsid w:val="009F7023"/>
    <w:rsid w:val="00A008D4"/>
    <w:rsid w:val="00A065DF"/>
    <w:rsid w:val="00A255F5"/>
    <w:rsid w:val="00A3031B"/>
    <w:rsid w:val="00A3121F"/>
    <w:rsid w:val="00A459FC"/>
    <w:rsid w:val="00A57EEB"/>
    <w:rsid w:val="00A67AB3"/>
    <w:rsid w:val="00A7544B"/>
    <w:rsid w:val="00A8580E"/>
    <w:rsid w:val="00A94F1E"/>
    <w:rsid w:val="00AA5607"/>
    <w:rsid w:val="00AC27DA"/>
    <w:rsid w:val="00AC4DD7"/>
    <w:rsid w:val="00AD336D"/>
    <w:rsid w:val="00B05DC8"/>
    <w:rsid w:val="00B06253"/>
    <w:rsid w:val="00B42A8B"/>
    <w:rsid w:val="00B65E28"/>
    <w:rsid w:val="00B921F8"/>
    <w:rsid w:val="00B926DE"/>
    <w:rsid w:val="00B9326F"/>
    <w:rsid w:val="00B97285"/>
    <w:rsid w:val="00BA0218"/>
    <w:rsid w:val="00BA74BB"/>
    <w:rsid w:val="00BD5714"/>
    <w:rsid w:val="00BE781C"/>
    <w:rsid w:val="00BF1A2C"/>
    <w:rsid w:val="00BF5D83"/>
    <w:rsid w:val="00BF68FE"/>
    <w:rsid w:val="00BF7C16"/>
    <w:rsid w:val="00C018E2"/>
    <w:rsid w:val="00C02917"/>
    <w:rsid w:val="00C062BE"/>
    <w:rsid w:val="00C32B4E"/>
    <w:rsid w:val="00C3614D"/>
    <w:rsid w:val="00C41E47"/>
    <w:rsid w:val="00C45BA2"/>
    <w:rsid w:val="00C47953"/>
    <w:rsid w:val="00C61F1B"/>
    <w:rsid w:val="00C6526A"/>
    <w:rsid w:val="00C664A7"/>
    <w:rsid w:val="00C71343"/>
    <w:rsid w:val="00C75284"/>
    <w:rsid w:val="00C850BA"/>
    <w:rsid w:val="00CA5B10"/>
    <w:rsid w:val="00D00556"/>
    <w:rsid w:val="00D06928"/>
    <w:rsid w:val="00D1635C"/>
    <w:rsid w:val="00D31935"/>
    <w:rsid w:val="00D40080"/>
    <w:rsid w:val="00D4500C"/>
    <w:rsid w:val="00D74B62"/>
    <w:rsid w:val="00D81B79"/>
    <w:rsid w:val="00D8755C"/>
    <w:rsid w:val="00D978DA"/>
    <w:rsid w:val="00DA2051"/>
    <w:rsid w:val="00DB7DEE"/>
    <w:rsid w:val="00DC144B"/>
    <w:rsid w:val="00DD4762"/>
    <w:rsid w:val="00DD48DA"/>
    <w:rsid w:val="00DD763B"/>
    <w:rsid w:val="00DF0B70"/>
    <w:rsid w:val="00E219AE"/>
    <w:rsid w:val="00E364D7"/>
    <w:rsid w:val="00E44DA5"/>
    <w:rsid w:val="00E4644F"/>
    <w:rsid w:val="00E65CE0"/>
    <w:rsid w:val="00E666C7"/>
    <w:rsid w:val="00E91BAF"/>
    <w:rsid w:val="00EA2F4B"/>
    <w:rsid w:val="00EB5199"/>
    <w:rsid w:val="00F0235E"/>
    <w:rsid w:val="00F11F59"/>
    <w:rsid w:val="00F2482B"/>
    <w:rsid w:val="00F25ADA"/>
    <w:rsid w:val="00F275CD"/>
    <w:rsid w:val="00F27B15"/>
    <w:rsid w:val="00F27F2D"/>
    <w:rsid w:val="00F4272C"/>
    <w:rsid w:val="00F64EA4"/>
    <w:rsid w:val="00FA5B05"/>
    <w:rsid w:val="00FB2DCE"/>
    <w:rsid w:val="00FB2FDE"/>
    <w:rsid w:val="00FB7A5B"/>
    <w:rsid w:val="00FE6067"/>
    <w:rsid w:val="00FF4C5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606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4B"/>
  </w:style>
  <w:style w:type="paragraph" w:styleId="Heading1">
    <w:name w:val="heading 1"/>
    <w:basedOn w:val="Normal"/>
    <w:next w:val="Normal"/>
    <w:link w:val="Heading1Char"/>
    <w:autoRedefine/>
    <w:uiPriority w:val="9"/>
    <w:qFormat/>
    <w:rsid w:val="00FA5B05"/>
    <w:pPr>
      <w:keepNext/>
      <w:keepLines/>
      <w:spacing w:after="0" w:line="360" w:lineRule="auto"/>
      <w:jc w:val="center"/>
      <w:outlineLvl w:val="0"/>
    </w:pPr>
    <w:rPr>
      <w:rFonts w:asciiTheme="majorBidi" w:eastAsiaTheme="majorEastAsia" w:hAnsiTheme="majorBidi" w:cstheme="majorBidi"/>
      <w:b/>
      <w:color w:val="000000" w:themeColor="text1"/>
      <w:sz w:val="24"/>
      <w:szCs w:val="40"/>
    </w:rPr>
  </w:style>
  <w:style w:type="paragraph" w:styleId="Heading2">
    <w:name w:val="heading 2"/>
    <w:basedOn w:val="Normal"/>
    <w:next w:val="Normal"/>
    <w:link w:val="Heading2Char"/>
    <w:uiPriority w:val="9"/>
    <w:unhideWhenUsed/>
    <w:qFormat/>
    <w:rsid w:val="00627572"/>
    <w:pPr>
      <w:keepNext/>
      <w:keepLines/>
      <w:spacing w:before="160" w:after="80"/>
      <w:outlineLvl w:val="1"/>
    </w:pPr>
    <w:rPr>
      <w:rFonts w:asciiTheme="majorBidi" w:eastAsiaTheme="majorEastAsia" w:hAnsiTheme="majorBidi" w:cstheme="majorBidi"/>
      <w:b/>
      <w:color w:val="000000" w:themeColor="text1"/>
      <w:sz w:val="24"/>
      <w:szCs w:val="32"/>
    </w:rPr>
  </w:style>
  <w:style w:type="paragraph" w:styleId="Heading3">
    <w:name w:val="heading 3"/>
    <w:basedOn w:val="Normal"/>
    <w:next w:val="Normal"/>
    <w:link w:val="Heading3Char"/>
    <w:uiPriority w:val="9"/>
    <w:unhideWhenUsed/>
    <w:qFormat/>
    <w:rsid w:val="00DC14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14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14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14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14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4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4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B05"/>
    <w:rPr>
      <w:rFonts w:asciiTheme="majorBidi" w:eastAsiaTheme="majorEastAsia" w:hAnsiTheme="majorBidi" w:cstheme="majorBidi"/>
      <w:b/>
      <w:color w:val="000000" w:themeColor="text1"/>
      <w:sz w:val="24"/>
      <w:szCs w:val="40"/>
    </w:rPr>
  </w:style>
  <w:style w:type="character" w:customStyle="1" w:styleId="Heading2Char">
    <w:name w:val="Heading 2 Char"/>
    <w:basedOn w:val="DefaultParagraphFont"/>
    <w:link w:val="Heading2"/>
    <w:uiPriority w:val="9"/>
    <w:rsid w:val="00627572"/>
    <w:rPr>
      <w:rFonts w:asciiTheme="majorBidi" w:eastAsiaTheme="majorEastAsia" w:hAnsiTheme="majorBidi" w:cstheme="majorBidi"/>
      <w:b/>
      <w:color w:val="000000" w:themeColor="text1"/>
      <w:sz w:val="24"/>
      <w:szCs w:val="32"/>
    </w:rPr>
  </w:style>
  <w:style w:type="character" w:customStyle="1" w:styleId="Heading3Char">
    <w:name w:val="Heading 3 Char"/>
    <w:basedOn w:val="DefaultParagraphFont"/>
    <w:link w:val="Heading3"/>
    <w:uiPriority w:val="9"/>
    <w:rsid w:val="00DC14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14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14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14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4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4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44B"/>
    <w:rPr>
      <w:rFonts w:eastAsiaTheme="majorEastAsia" w:cstheme="majorBidi"/>
      <w:color w:val="272727" w:themeColor="text1" w:themeTint="D8"/>
    </w:rPr>
  </w:style>
  <w:style w:type="paragraph" w:styleId="Title">
    <w:name w:val="Title"/>
    <w:basedOn w:val="Normal"/>
    <w:next w:val="Normal"/>
    <w:link w:val="TitleChar"/>
    <w:uiPriority w:val="10"/>
    <w:qFormat/>
    <w:rsid w:val="00DC14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4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14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14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44B"/>
    <w:pPr>
      <w:spacing w:before="160"/>
      <w:jc w:val="center"/>
    </w:pPr>
    <w:rPr>
      <w:i/>
      <w:iCs/>
      <w:color w:val="404040" w:themeColor="text1" w:themeTint="BF"/>
    </w:rPr>
  </w:style>
  <w:style w:type="character" w:customStyle="1" w:styleId="QuoteChar">
    <w:name w:val="Quote Char"/>
    <w:basedOn w:val="DefaultParagraphFont"/>
    <w:link w:val="Quote"/>
    <w:uiPriority w:val="29"/>
    <w:rsid w:val="00DC144B"/>
    <w:rPr>
      <w:i/>
      <w:iCs/>
      <w:color w:val="404040" w:themeColor="text1" w:themeTint="BF"/>
    </w:rPr>
  </w:style>
  <w:style w:type="paragraph" w:styleId="ListParagraph">
    <w:name w:val="List Paragraph"/>
    <w:basedOn w:val="Normal"/>
    <w:uiPriority w:val="34"/>
    <w:qFormat/>
    <w:rsid w:val="00DC144B"/>
    <w:pPr>
      <w:ind w:left="720"/>
      <w:contextualSpacing/>
    </w:pPr>
  </w:style>
  <w:style w:type="character" w:styleId="IntenseEmphasis">
    <w:name w:val="Intense Emphasis"/>
    <w:basedOn w:val="DefaultParagraphFont"/>
    <w:uiPriority w:val="21"/>
    <w:qFormat/>
    <w:rsid w:val="00DC144B"/>
    <w:rPr>
      <w:i/>
      <w:iCs/>
      <w:color w:val="2F5496" w:themeColor="accent1" w:themeShade="BF"/>
    </w:rPr>
  </w:style>
  <w:style w:type="paragraph" w:styleId="IntenseQuote">
    <w:name w:val="Intense Quote"/>
    <w:basedOn w:val="Normal"/>
    <w:next w:val="Normal"/>
    <w:link w:val="IntenseQuoteChar"/>
    <w:uiPriority w:val="30"/>
    <w:qFormat/>
    <w:rsid w:val="00DC14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144B"/>
    <w:rPr>
      <w:i/>
      <w:iCs/>
      <w:color w:val="2F5496" w:themeColor="accent1" w:themeShade="BF"/>
    </w:rPr>
  </w:style>
  <w:style w:type="character" w:styleId="IntenseReference">
    <w:name w:val="Intense Reference"/>
    <w:basedOn w:val="DefaultParagraphFont"/>
    <w:uiPriority w:val="32"/>
    <w:qFormat/>
    <w:rsid w:val="00DC144B"/>
    <w:rPr>
      <w:b/>
      <w:bCs/>
      <w:smallCaps/>
      <w:color w:val="2F5496" w:themeColor="accent1" w:themeShade="BF"/>
      <w:spacing w:val="5"/>
    </w:rPr>
  </w:style>
  <w:style w:type="character" w:styleId="FootnoteReference">
    <w:name w:val="footnote reference"/>
    <w:basedOn w:val="DefaultParagraphFont"/>
    <w:uiPriority w:val="99"/>
    <w:semiHidden/>
    <w:unhideWhenUsed/>
    <w:rsid w:val="00DC144B"/>
    <w:rPr>
      <w:vertAlign w:val="superscript"/>
    </w:rPr>
  </w:style>
  <w:style w:type="paragraph" w:styleId="Footer">
    <w:name w:val="footer"/>
    <w:basedOn w:val="Normal"/>
    <w:link w:val="FooterChar"/>
    <w:uiPriority w:val="99"/>
    <w:unhideWhenUsed/>
    <w:rsid w:val="00DC14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44B"/>
  </w:style>
  <w:style w:type="table" w:styleId="TableGrid">
    <w:name w:val="Table Grid"/>
    <w:basedOn w:val="TableNormal"/>
    <w:uiPriority w:val="39"/>
    <w:rsid w:val="00113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2">
    <w:name w:val="sub bab 2"/>
    <w:basedOn w:val="Heading2"/>
    <w:link w:val="subbab2Char"/>
    <w:qFormat/>
    <w:rsid w:val="0011363B"/>
    <w:pPr>
      <w:numPr>
        <w:ilvl w:val="3"/>
        <w:numId w:val="34"/>
      </w:numPr>
      <w:spacing w:before="40" w:after="0"/>
      <w:ind w:left="567" w:hanging="567"/>
    </w:pPr>
    <w:rPr>
      <w:rFonts w:ascii="Times New Roman" w:hAnsi="Times New Roman" w:cs="Times New Roman"/>
      <w:b w:val="0"/>
      <w:bCs/>
      <w:szCs w:val="24"/>
      <w:lang w:val="en-US"/>
    </w:rPr>
  </w:style>
  <w:style w:type="character" w:customStyle="1" w:styleId="subbab2Char">
    <w:name w:val="sub bab 2 Char"/>
    <w:basedOn w:val="Heading2Char"/>
    <w:link w:val="subbab2"/>
    <w:rsid w:val="0011363B"/>
    <w:rPr>
      <w:rFonts w:ascii="Times New Roman" w:eastAsiaTheme="majorEastAsia" w:hAnsi="Times New Roman" w:cs="Times New Roman"/>
      <w:b w:val="0"/>
      <w:bCs/>
      <w:color w:val="2F5496" w:themeColor="accent1" w:themeShade="BF"/>
      <w:sz w:val="24"/>
      <w:szCs w:val="24"/>
      <w:lang w:val="en-US"/>
    </w:rPr>
  </w:style>
  <w:style w:type="paragraph" w:styleId="TOCHeading">
    <w:name w:val="TOC Heading"/>
    <w:basedOn w:val="Heading1"/>
    <w:next w:val="Normal"/>
    <w:uiPriority w:val="39"/>
    <w:unhideWhenUsed/>
    <w:qFormat/>
    <w:rsid w:val="00992A94"/>
    <w:pPr>
      <w:spacing w:before="240"/>
      <w:outlineLvl w:val="9"/>
    </w:pPr>
    <w:rPr>
      <w:kern w:val="0"/>
      <w:sz w:val="32"/>
      <w:szCs w:val="32"/>
      <w:lang w:val="en-US"/>
      <w14:ligatures w14:val="none"/>
    </w:rPr>
  </w:style>
  <w:style w:type="paragraph" w:styleId="TOC2">
    <w:name w:val="toc 2"/>
    <w:basedOn w:val="Normal"/>
    <w:next w:val="Normal"/>
    <w:autoRedefine/>
    <w:uiPriority w:val="39"/>
    <w:unhideWhenUsed/>
    <w:rsid w:val="00E666C7"/>
    <w:pPr>
      <w:tabs>
        <w:tab w:val="left" w:pos="720"/>
        <w:tab w:val="right" w:leader="dot" w:pos="7927"/>
      </w:tabs>
      <w:spacing w:after="100"/>
      <w:ind w:left="220"/>
    </w:pPr>
    <w:rPr>
      <w:noProof/>
    </w:rPr>
  </w:style>
  <w:style w:type="paragraph" w:styleId="TOC1">
    <w:name w:val="toc 1"/>
    <w:basedOn w:val="Normal"/>
    <w:next w:val="Normal"/>
    <w:autoRedefine/>
    <w:uiPriority w:val="39"/>
    <w:unhideWhenUsed/>
    <w:rsid w:val="006728DC"/>
    <w:pPr>
      <w:tabs>
        <w:tab w:val="right" w:leader="dot" w:pos="7927"/>
      </w:tabs>
      <w:spacing w:after="100"/>
    </w:pPr>
    <w:rPr>
      <w:rFonts w:asciiTheme="majorBidi" w:hAnsiTheme="majorBidi" w:cstheme="majorBidi"/>
      <w:b/>
      <w:bCs/>
      <w:noProof/>
      <w:lang w:val="id-ID"/>
    </w:rPr>
  </w:style>
  <w:style w:type="paragraph" w:styleId="TOC3">
    <w:name w:val="toc 3"/>
    <w:basedOn w:val="Normal"/>
    <w:next w:val="Normal"/>
    <w:autoRedefine/>
    <w:uiPriority w:val="39"/>
    <w:unhideWhenUsed/>
    <w:rsid w:val="00992A94"/>
    <w:pPr>
      <w:spacing w:after="100"/>
      <w:ind w:left="440"/>
    </w:pPr>
  </w:style>
  <w:style w:type="character" w:styleId="Hyperlink">
    <w:name w:val="Hyperlink"/>
    <w:basedOn w:val="DefaultParagraphFont"/>
    <w:uiPriority w:val="99"/>
    <w:unhideWhenUsed/>
    <w:rsid w:val="00992A94"/>
    <w:rPr>
      <w:color w:val="0563C1" w:themeColor="hyperlink"/>
      <w:u w:val="single"/>
    </w:rPr>
  </w:style>
  <w:style w:type="paragraph" w:styleId="Header">
    <w:name w:val="header"/>
    <w:basedOn w:val="Normal"/>
    <w:link w:val="HeaderChar"/>
    <w:uiPriority w:val="99"/>
    <w:unhideWhenUsed/>
    <w:rsid w:val="00833B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BFB"/>
  </w:style>
  <w:style w:type="paragraph" w:styleId="NormalWeb">
    <w:name w:val="Normal (Web)"/>
    <w:basedOn w:val="Normal"/>
    <w:uiPriority w:val="99"/>
    <w:semiHidden/>
    <w:unhideWhenUsed/>
    <w:rsid w:val="0069220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F6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8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4B"/>
  </w:style>
  <w:style w:type="paragraph" w:styleId="Heading1">
    <w:name w:val="heading 1"/>
    <w:basedOn w:val="Normal"/>
    <w:next w:val="Normal"/>
    <w:link w:val="Heading1Char"/>
    <w:autoRedefine/>
    <w:uiPriority w:val="9"/>
    <w:qFormat/>
    <w:rsid w:val="00FA5B05"/>
    <w:pPr>
      <w:keepNext/>
      <w:keepLines/>
      <w:spacing w:after="0" w:line="360" w:lineRule="auto"/>
      <w:jc w:val="center"/>
      <w:outlineLvl w:val="0"/>
    </w:pPr>
    <w:rPr>
      <w:rFonts w:asciiTheme="majorBidi" w:eastAsiaTheme="majorEastAsia" w:hAnsiTheme="majorBidi" w:cstheme="majorBidi"/>
      <w:b/>
      <w:color w:val="000000" w:themeColor="text1"/>
      <w:sz w:val="24"/>
      <w:szCs w:val="40"/>
    </w:rPr>
  </w:style>
  <w:style w:type="paragraph" w:styleId="Heading2">
    <w:name w:val="heading 2"/>
    <w:basedOn w:val="Normal"/>
    <w:next w:val="Normal"/>
    <w:link w:val="Heading2Char"/>
    <w:uiPriority w:val="9"/>
    <w:unhideWhenUsed/>
    <w:qFormat/>
    <w:rsid w:val="00627572"/>
    <w:pPr>
      <w:keepNext/>
      <w:keepLines/>
      <w:spacing w:before="160" w:after="80"/>
      <w:outlineLvl w:val="1"/>
    </w:pPr>
    <w:rPr>
      <w:rFonts w:asciiTheme="majorBidi" w:eastAsiaTheme="majorEastAsia" w:hAnsiTheme="majorBidi" w:cstheme="majorBidi"/>
      <w:b/>
      <w:color w:val="000000" w:themeColor="text1"/>
      <w:sz w:val="24"/>
      <w:szCs w:val="32"/>
    </w:rPr>
  </w:style>
  <w:style w:type="paragraph" w:styleId="Heading3">
    <w:name w:val="heading 3"/>
    <w:basedOn w:val="Normal"/>
    <w:next w:val="Normal"/>
    <w:link w:val="Heading3Char"/>
    <w:uiPriority w:val="9"/>
    <w:unhideWhenUsed/>
    <w:qFormat/>
    <w:rsid w:val="00DC14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14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14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14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14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4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4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B05"/>
    <w:rPr>
      <w:rFonts w:asciiTheme="majorBidi" w:eastAsiaTheme="majorEastAsia" w:hAnsiTheme="majorBidi" w:cstheme="majorBidi"/>
      <w:b/>
      <w:color w:val="000000" w:themeColor="text1"/>
      <w:sz w:val="24"/>
      <w:szCs w:val="40"/>
    </w:rPr>
  </w:style>
  <w:style w:type="character" w:customStyle="1" w:styleId="Heading2Char">
    <w:name w:val="Heading 2 Char"/>
    <w:basedOn w:val="DefaultParagraphFont"/>
    <w:link w:val="Heading2"/>
    <w:uiPriority w:val="9"/>
    <w:rsid w:val="00627572"/>
    <w:rPr>
      <w:rFonts w:asciiTheme="majorBidi" w:eastAsiaTheme="majorEastAsia" w:hAnsiTheme="majorBidi" w:cstheme="majorBidi"/>
      <w:b/>
      <w:color w:val="000000" w:themeColor="text1"/>
      <w:sz w:val="24"/>
      <w:szCs w:val="32"/>
    </w:rPr>
  </w:style>
  <w:style w:type="character" w:customStyle="1" w:styleId="Heading3Char">
    <w:name w:val="Heading 3 Char"/>
    <w:basedOn w:val="DefaultParagraphFont"/>
    <w:link w:val="Heading3"/>
    <w:uiPriority w:val="9"/>
    <w:rsid w:val="00DC14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14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14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14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4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4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44B"/>
    <w:rPr>
      <w:rFonts w:eastAsiaTheme="majorEastAsia" w:cstheme="majorBidi"/>
      <w:color w:val="272727" w:themeColor="text1" w:themeTint="D8"/>
    </w:rPr>
  </w:style>
  <w:style w:type="paragraph" w:styleId="Title">
    <w:name w:val="Title"/>
    <w:basedOn w:val="Normal"/>
    <w:next w:val="Normal"/>
    <w:link w:val="TitleChar"/>
    <w:uiPriority w:val="10"/>
    <w:qFormat/>
    <w:rsid w:val="00DC14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4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14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14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44B"/>
    <w:pPr>
      <w:spacing w:before="160"/>
      <w:jc w:val="center"/>
    </w:pPr>
    <w:rPr>
      <w:i/>
      <w:iCs/>
      <w:color w:val="404040" w:themeColor="text1" w:themeTint="BF"/>
    </w:rPr>
  </w:style>
  <w:style w:type="character" w:customStyle="1" w:styleId="QuoteChar">
    <w:name w:val="Quote Char"/>
    <w:basedOn w:val="DefaultParagraphFont"/>
    <w:link w:val="Quote"/>
    <w:uiPriority w:val="29"/>
    <w:rsid w:val="00DC144B"/>
    <w:rPr>
      <w:i/>
      <w:iCs/>
      <w:color w:val="404040" w:themeColor="text1" w:themeTint="BF"/>
    </w:rPr>
  </w:style>
  <w:style w:type="paragraph" w:styleId="ListParagraph">
    <w:name w:val="List Paragraph"/>
    <w:basedOn w:val="Normal"/>
    <w:uiPriority w:val="34"/>
    <w:qFormat/>
    <w:rsid w:val="00DC144B"/>
    <w:pPr>
      <w:ind w:left="720"/>
      <w:contextualSpacing/>
    </w:pPr>
  </w:style>
  <w:style w:type="character" w:styleId="IntenseEmphasis">
    <w:name w:val="Intense Emphasis"/>
    <w:basedOn w:val="DefaultParagraphFont"/>
    <w:uiPriority w:val="21"/>
    <w:qFormat/>
    <w:rsid w:val="00DC144B"/>
    <w:rPr>
      <w:i/>
      <w:iCs/>
      <w:color w:val="2F5496" w:themeColor="accent1" w:themeShade="BF"/>
    </w:rPr>
  </w:style>
  <w:style w:type="paragraph" w:styleId="IntenseQuote">
    <w:name w:val="Intense Quote"/>
    <w:basedOn w:val="Normal"/>
    <w:next w:val="Normal"/>
    <w:link w:val="IntenseQuoteChar"/>
    <w:uiPriority w:val="30"/>
    <w:qFormat/>
    <w:rsid w:val="00DC14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144B"/>
    <w:rPr>
      <w:i/>
      <w:iCs/>
      <w:color w:val="2F5496" w:themeColor="accent1" w:themeShade="BF"/>
    </w:rPr>
  </w:style>
  <w:style w:type="character" w:styleId="IntenseReference">
    <w:name w:val="Intense Reference"/>
    <w:basedOn w:val="DefaultParagraphFont"/>
    <w:uiPriority w:val="32"/>
    <w:qFormat/>
    <w:rsid w:val="00DC144B"/>
    <w:rPr>
      <w:b/>
      <w:bCs/>
      <w:smallCaps/>
      <w:color w:val="2F5496" w:themeColor="accent1" w:themeShade="BF"/>
      <w:spacing w:val="5"/>
    </w:rPr>
  </w:style>
  <w:style w:type="character" w:styleId="FootnoteReference">
    <w:name w:val="footnote reference"/>
    <w:basedOn w:val="DefaultParagraphFont"/>
    <w:uiPriority w:val="99"/>
    <w:semiHidden/>
    <w:unhideWhenUsed/>
    <w:rsid w:val="00DC144B"/>
    <w:rPr>
      <w:vertAlign w:val="superscript"/>
    </w:rPr>
  </w:style>
  <w:style w:type="paragraph" w:styleId="Footer">
    <w:name w:val="footer"/>
    <w:basedOn w:val="Normal"/>
    <w:link w:val="FooterChar"/>
    <w:uiPriority w:val="99"/>
    <w:unhideWhenUsed/>
    <w:rsid w:val="00DC14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44B"/>
  </w:style>
  <w:style w:type="table" w:styleId="TableGrid">
    <w:name w:val="Table Grid"/>
    <w:basedOn w:val="TableNormal"/>
    <w:uiPriority w:val="39"/>
    <w:rsid w:val="00113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2">
    <w:name w:val="sub bab 2"/>
    <w:basedOn w:val="Heading2"/>
    <w:link w:val="subbab2Char"/>
    <w:qFormat/>
    <w:rsid w:val="0011363B"/>
    <w:pPr>
      <w:numPr>
        <w:ilvl w:val="3"/>
        <w:numId w:val="34"/>
      </w:numPr>
      <w:spacing w:before="40" w:after="0"/>
      <w:ind w:left="567" w:hanging="567"/>
    </w:pPr>
    <w:rPr>
      <w:rFonts w:ascii="Times New Roman" w:hAnsi="Times New Roman" w:cs="Times New Roman"/>
      <w:b w:val="0"/>
      <w:bCs/>
      <w:szCs w:val="24"/>
      <w:lang w:val="en-US"/>
    </w:rPr>
  </w:style>
  <w:style w:type="character" w:customStyle="1" w:styleId="subbab2Char">
    <w:name w:val="sub bab 2 Char"/>
    <w:basedOn w:val="Heading2Char"/>
    <w:link w:val="subbab2"/>
    <w:rsid w:val="0011363B"/>
    <w:rPr>
      <w:rFonts w:ascii="Times New Roman" w:eastAsiaTheme="majorEastAsia" w:hAnsi="Times New Roman" w:cs="Times New Roman"/>
      <w:b w:val="0"/>
      <w:bCs/>
      <w:color w:val="2F5496" w:themeColor="accent1" w:themeShade="BF"/>
      <w:sz w:val="24"/>
      <w:szCs w:val="24"/>
      <w:lang w:val="en-US"/>
    </w:rPr>
  </w:style>
  <w:style w:type="paragraph" w:styleId="TOCHeading">
    <w:name w:val="TOC Heading"/>
    <w:basedOn w:val="Heading1"/>
    <w:next w:val="Normal"/>
    <w:uiPriority w:val="39"/>
    <w:unhideWhenUsed/>
    <w:qFormat/>
    <w:rsid w:val="00992A94"/>
    <w:pPr>
      <w:spacing w:before="240"/>
      <w:outlineLvl w:val="9"/>
    </w:pPr>
    <w:rPr>
      <w:kern w:val="0"/>
      <w:sz w:val="32"/>
      <w:szCs w:val="32"/>
      <w:lang w:val="en-US"/>
      <w14:ligatures w14:val="none"/>
    </w:rPr>
  </w:style>
  <w:style w:type="paragraph" w:styleId="TOC2">
    <w:name w:val="toc 2"/>
    <w:basedOn w:val="Normal"/>
    <w:next w:val="Normal"/>
    <w:autoRedefine/>
    <w:uiPriority w:val="39"/>
    <w:unhideWhenUsed/>
    <w:rsid w:val="00E666C7"/>
    <w:pPr>
      <w:tabs>
        <w:tab w:val="left" w:pos="720"/>
        <w:tab w:val="right" w:leader="dot" w:pos="7927"/>
      </w:tabs>
      <w:spacing w:after="100"/>
      <w:ind w:left="220"/>
    </w:pPr>
    <w:rPr>
      <w:noProof/>
    </w:rPr>
  </w:style>
  <w:style w:type="paragraph" w:styleId="TOC1">
    <w:name w:val="toc 1"/>
    <w:basedOn w:val="Normal"/>
    <w:next w:val="Normal"/>
    <w:autoRedefine/>
    <w:uiPriority w:val="39"/>
    <w:unhideWhenUsed/>
    <w:rsid w:val="006728DC"/>
    <w:pPr>
      <w:tabs>
        <w:tab w:val="right" w:leader="dot" w:pos="7927"/>
      </w:tabs>
      <w:spacing w:after="100"/>
    </w:pPr>
    <w:rPr>
      <w:rFonts w:asciiTheme="majorBidi" w:hAnsiTheme="majorBidi" w:cstheme="majorBidi"/>
      <w:b/>
      <w:bCs/>
      <w:noProof/>
      <w:lang w:val="id-ID"/>
    </w:rPr>
  </w:style>
  <w:style w:type="paragraph" w:styleId="TOC3">
    <w:name w:val="toc 3"/>
    <w:basedOn w:val="Normal"/>
    <w:next w:val="Normal"/>
    <w:autoRedefine/>
    <w:uiPriority w:val="39"/>
    <w:unhideWhenUsed/>
    <w:rsid w:val="00992A94"/>
    <w:pPr>
      <w:spacing w:after="100"/>
      <w:ind w:left="440"/>
    </w:pPr>
  </w:style>
  <w:style w:type="character" w:styleId="Hyperlink">
    <w:name w:val="Hyperlink"/>
    <w:basedOn w:val="DefaultParagraphFont"/>
    <w:uiPriority w:val="99"/>
    <w:unhideWhenUsed/>
    <w:rsid w:val="00992A94"/>
    <w:rPr>
      <w:color w:val="0563C1" w:themeColor="hyperlink"/>
      <w:u w:val="single"/>
    </w:rPr>
  </w:style>
  <w:style w:type="paragraph" w:styleId="Header">
    <w:name w:val="header"/>
    <w:basedOn w:val="Normal"/>
    <w:link w:val="HeaderChar"/>
    <w:uiPriority w:val="99"/>
    <w:unhideWhenUsed/>
    <w:rsid w:val="00833B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BFB"/>
  </w:style>
  <w:style w:type="paragraph" w:styleId="NormalWeb">
    <w:name w:val="Normal (Web)"/>
    <w:basedOn w:val="Normal"/>
    <w:uiPriority w:val="99"/>
    <w:semiHidden/>
    <w:unhideWhenUsed/>
    <w:rsid w:val="0069220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F6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8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63782">
      <w:bodyDiv w:val="1"/>
      <w:marLeft w:val="0"/>
      <w:marRight w:val="0"/>
      <w:marTop w:val="0"/>
      <w:marBottom w:val="0"/>
      <w:divBdr>
        <w:top w:val="none" w:sz="0" w:space="0" w:color="auto"/>
        <w:left w:val="none" w:sz="0" w:space="0" w:color="auto"/>
        <w:bottom w:val="none" w:sz="0" w:space="0" w:color="auto"/>
        <w:right w:val="none" w:sz="0" w:space="0" w:color="auto"/>
      </w:divBdr>
      <w:divsChild>
        <w:div w:id="759830780">
          <w:marLeft w:val="0"/>
          <w:marRight w:val="0"/>
          <w:marTop w:val="0"/>
          <w:marBottom w:val="0"/>
          <w:divBdr>
            <w:top w:val="none" w:sz="0" w:space="0" w:color="auto"/>
            <w:left w:val="none" w:sz="0" w:space="0" w:color="auto"/>
            <w:bottom w:val="none" w:sz="0" w:space="0" w:color="auto"/>
            <w:right w:val="none" w:sz="0" w:space="0" w:color="auto"/>
          </w:divBdr>
          <w:divsChild>
            <w:div w:id="31199217">
              <w:marLeft w:val="0"/>
              <w:marRight w:val="0"/>
              <w:marTop w:val="0"/>
              <w:marBottom w:val="0"/>
              <w:divBdr>
                <w:top w:val="none" w:sz="0" w:space="0" w:color="auto"/>
                <w:left w:val="none" w:sz="0" w:space="0" w:color="auto"/>
                <w:bottom w:val="none" w:sz="0" w:space="0" w:color="auto"/>
                <w:right w:val="none" w:sz="0" w:space="0" w:color="auto"/>
              </w:divBdr>
              <w:divsChild>
                <w:div w:id="1667049348">
                  <w:marLeft w:val="0"/>
                  <w:marRight w:val="0"/>
                  <w:marTop w:val="0"/>
                  <w:marBottom w:val="0"/>
                  <w:divBdr>
                    <w:top w:val="none" w:sz="0" w:space="0" w:color="auto"/>
                    <w:left w:val="none" w:sz="0" w:space="0" w:color="auto"/>
                    <w:bottom w:val="none" w:sz="0" w:space="0" w:color="auto"/>
                    <w:right w:val="none" w:sz="0" w:space="0" w:color="auto"/>
                  </w:divBdr>
                  <w:divsChild>
                    <w:div w:id="20190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460006">
      <w:bodyDiv w:val="1"/>
      <w:marLeft w:val="0"/>
      <w:marRight w:val="0"/>
      <w:marTop w:val="0"/>
      <w:marBottom w:val="0"/>
      <w:divBdr>
        <w:top w:val="none" w:sz="0" w:space="0" w:color="auto"/>
        <w:left w:val="none" w:sz="0" w:space="0" w:color="auto"/>
        <w:bottom w:val="none" w:sz="0" w:space="0" w:color="auto"/>
        <w:right w:val="none" w:sz="0" w:space="0" w:color="auto"/>
      </w:divBdr>
    </w:div>
    <w:div w:id="459998979">
      <w:bodyDiv w:val="1"/>
      <w:marLeft w:val="0"/>
      <w:marRight w:val="0"/>
      <w:marTop w:val="0"/>
      <w:marBottom w:val="0"/>
      <w:divBdr>
        <w:top w:val="none" w:sz="0" w:space="0" w:color="auto"/>
        <w:left w:val="none" w:sz="0" w:space="0" w:color="auto"/>
        <w:bottom w:val="none" w:sz="0" w:space="0" w:color="auto"/>
        <w:right w:val="none" w:sz="0" w:space="0" w:color="auto"/>
      </w:divBdr>
    </w:div>
    <w:div w:id="502552300">
      <w:bodyDiv w:val="1"/>
      <w:marLeft w:val="0"/>
      <w:marRight w:val="0"/>
      <w:marTop w:val="0"/>
      <w:marBottom w:val="0"/>
      <w:divBdr>
        <w:top w:val="none" w:sz="0" w:space="0" w:color="auto"/>
        <w:left w:val="none" w:sz="0" w:space="0" w:color="auto"/>
        <w:bottom w:val="none" w:sz="0" w:space="0" w:color="auto"/>
        <w:right w:val="none" w:sz="0" w:space="0" w:color="auto"/>
      </w:divBdr>
    </w:div>
    <w:div w:id="554005308">
      <w:bodyDiv w:val="1"/>
      <w:marLeft w:val="0"/>
      <w:marRight w:val="0"/>
      <w:marTop w:val="0"/>
      <w:marBottom w:val="0"/>
      <w:divBdr>
        <w:top w:val="none" w:sz="0" w:space="0" w:color="auto"/>
        <w:left w:val="none" w:sz="0" w:space="0" w:color="auto"/>
        <w:bottom w:val="none" w:sz="0" w:space="0" w:color="auto"/>
        <w:right w:val="none" w:sz="0" w:space="0" w:color="auto"/>
      </w:divBdr>
      <w:divsChild>
        <w:div w:id="512958944">
          <w:marLeft w:val="0"/>
          <w:marRight w:val="0"/>
          <w:marTop w:val="0"/>
          <w:marBottom w:val="0"/>
          <w:divBdr>
            <w:top w:val="none" w:sz="0" w:space="0" w:color="auto"/>
            <w:left w:val="none" w:sz="0" w:space="0" w:color="auto"/>
            <w:bottom w:val="none" w:sz="0" w:space="0" w:color="auto"/>
            <w:right w:val="none" w:sz="0" w:space="0" w:color="auto"/>
          </w:divBdr>
          <w:divsChild>
            <w:div w:id="775059031">
              <w:marLeft w:val="0"/>
              <w:marRight w:val="0"/>
              <w:marTop w:val="0"/>
              <w:marBottom w:val="0"/>
              <w:divBdr>
                <w:top w:val="none" w:sz="0" w:space="0" w:color="auto"/>
                <w:left w:val="none" w:sz="0" w:space="0" w:color="auto"/>
                <w:bottom w:val="none" w:sz="0" w:space="0" w:color="auto"/>
                <w:right w:val="none" w:sz="0" w:space="0" w:color="auto"/>
              </w:divBdr>
              <w:divsChild>
                <w:div w:id="1573850504">
                  <w:marLeft w:val="0"/>
                  <w:marRight w:val="0"/>
                  <w:marTop w:val="0"/>
                  <w:marBottom w:val="0"/>
                  <w:divBdr>
                    <w:top w:val="none" w:sz="0" w:space="0" w:color="auto"/>
                    <w:left w:val="none" w:sz="0" w:space="0" w:color="auto"/>
                    <w:bottom w:val="none" w:sz="0" w:space="0" w:color="auto"/>
                    <w:right w:val="none" w:sz="0" w:space="0" w:color="auto"/>
                  </w:divBdr>
                  <w:divsChild>
                    <w:div w:id="14767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59296">
      <w:bodyDiv w:val="1"/>
      <w:marLeft w:val="0"/>
      <w:marRight w:val="0"/>
      <w:marTop w:val="0"/>
      <w:marBottom w:val="0"/>
      <w:divBdr>
        <w:top w:val="none" w:sz="0" w:space="0" w:color="auto"/>
        <w:left w:val="none" w:sz="0" w:space="0" w:color="auto"/>
        <w:bottom w:val="none" w:sz="0" w:space="0" w:color="auto"/>
        <w:right w:val="none" w:sz="0" w:space="0" w:color="auto"/>
      </w:divBdr>
    </w:div>
    <w:div w:id="868102483">
      <w:bodyDiv w:val="1"/>
      <w:marLeft w:val="0"/>
      <w:marRight w:val="0"/>
      <w:marTop w:val="0"/>
      <w:marBottom w:val="0"/>
      <w:divBdr>
        <w:top w:val="none" w:sz="0" w:space="0" w:color="auto"/>
        <w:left w:val="none" w:sz="0" w:space="0" w:color="auto"/>
        <w:bottom w:val="none" w:sz="0" w:space="0" w:color="auto"/>
        <w:right w:val="none" w:sz="0" w:space="0" w:color="auto"/>
      </w:divBdr>
    </w:div>
    <w:div w:id="1177187444">
      <w:bodyDiv w:val="1"/>
      <w:marLeft w:val="0"/>
      <w:marRight w:val="0"/>
      <w:marTop w:val="0"/>
      <w:marBottom w:val="0"/>
      <w:divBdr>
        <w:top w:val="none" w:sz="0" w:space="0" w:color="auto"/>
        <w:left w:val="none" w:sz="0" w:space="0" w:color="auto"/>
        <w:bottom w:val="none" w:sz="0" w:space="0" w:color="auto"/>
        <w:right w:val="none" w:sz="0" w:space="0" w:color="auto"/>
      </w:divBdr>
    </w:div>
    <w:div w:id="1283197237">
      <w:bodyDiv w:val="1"/>
      <w:marLeft w:val="0"/>
      <w:marRight w:val="0"/>
      <w:marTop w:val="0"/>
      <w:marBottom w:val="0"/>
      <w:divBdr>
        <w:top w:val="none" w:sz="0" w:space="0" w:color="auto"/>
        <w:left w:val="none" w:sz="0" w:space="0" w:color="auto"/>
        <w:bottom w:val="none" w:sz="0" w:space="0" w:color="auto"/>
        <w:right w:val="none" w:sz="0" w:space="0" w:color="auto"/>
      </w:divBdr>
    </w:div>
    <w:div w:id="1510413987">
      <w:bodyDiv w:val="1"/>
      <w:marLeft w:val="0"/>
      <w:marRight w:val="0"/>
      <w:marTop w:val="0"/>
      <w:marBottom w:val="0"/>
      <w:divBdr>
        <w:top w:val="none" w:sz="0" w:space="0" w:color="auto"/>
        <w:left w:val="none" w:sz="0" w:space="0" w:color="auto"/>
        <w:bottom w:val="none" w:sz="0" w:space="0" w:color="auto"/>
        <w:right w:val="none" w:sz="0" w:space="0" w:color="auto"/>
      </w:divBdr>
    </w:div>
    <w:div w:id="1786071814">
      <w:bodyDiv w:val="1"/>
      <w:marLeft w:val="0"/>
      <w:marRight w:val="0"/>
      <w:marTop w:val="0"/>
      <w:marBottom w:val="0"/>
      <w:divBdr>
        <w:top w:val="none" w:sz="0" w:space="0" w:color="auto"/>
        <w:left w:val="none" w:sz="0" w:space="0" w:color="auto"/>
        <w:bottom w:val="none" w:sz="0" w:space="0" w:color="auto"/>
        <w:right w:val="none" w:sz="0" w:space="0" w:color="auto"/>
      </w:divBdr>
    </w:div>
    <w:div w:id="1912738045">
      <w:bodyDiv w:val="1"/>
      <w:marLeft w:val="0"/>
      <w:marRight w:val="0"/>
      <w:marTop w:val="0"/>
      <w:marBottom w:val="0"/>
      <w:divBdr>
        <w:top w:val="none" w:sz="0" w:space="0" w:color="auto"/>
        <w:left w:val="none" w:sz="0" w:space="0" w:color="auto"/>
        <w:bottom w:val="none" w:sz="0" w:space="0" w:color="auto"/>
        <w:right w:val="none" w:sz="0" w:space="0" w:color="auto"/>
      </w:divBdr>
    </w:div>
    <w:div w:id="1957326616">
      <w:bodyDiv w:val="1"/>
      <w:marLeft w:val="0"/>
      <w:marRight w:val="0"/>
      <w:marTop w:val="0"/>
      <w:marBottom w:val="0"/>
      <w:divBdr>
        <w:top w:val="none" w:sz="0" w:space="0" w:color="auto"/>
        <w:left w:val="none" w:sz="0" w:space="0" w:color="auto"/>
        <w:bottom w:val="none" w:sz="0" w:space="0" w:color="auto"/>
        <w:right w:val="none" w:sz="0" w:space="0" w:color="auto"/>
      </w:divBdr>
    </w:div>
    <w:div w:id="206074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22D34-2F00-440D-8D61-4A6BB7E78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34581</Words>
  <Characters>197116</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Novia Eliza</dc:creator>
  <cp:keywords/>
  <dc:description/>
  <cp:lastModifiedBy>ismail - [2010]</cp:lastModifiedBy>
  <cp:revision>15</cp:revision>
  <cp:lastPrinted>2025-05-13T23:18:00Z</cp:lastPrinted>
  <dcterms:created xsi:type="dcterms:W3CDTF">2025-05-18T13:05:00Z</dcterms:created>
  <dcterms:modified xsi:type="dcterms:W3CDTF">2025-06-12T04:03:00Z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0efd983b-f9d9-3c81-9859-de10a53d4701</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